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44B" w:rsidRPr="00751513" w:rsidRDefault="00FF744B" w:rsidP="00FF744B">
      <w:pPr>
        <w:widowControl w:val="0"/>
        <w:spacing w:line="360" w:lineRule="auto"/>
        <w:ind w:left="630" w:hanging="630"/>
        <w:jc w:val="both"/>
        <w:rPr>
          <w:b/>
          <w:bCs/>
          <w:lang w:val="uk-UA"/>
        </w:rPr>
      </w:pPr>
      <w:r w:rsidRPr="00751513">
        <w:rPr>
          <w:b/>
          <w:bCs/>
          <w:lang w:val="uk-UA"/>
        </w:rPr>
        <w:t xml:space="preserve">УДК </w:t>
      </w:r>
      <w:r w:rsidRPr="00751513">
        <w:rPr>
          <w:b/>
          <w:lang w:val="uk-UA"/>
        </w:rPr>
        <w:t>336.2</w:t>
      </w:r>
    </w:p>
    <w:p w:rsidR="00FF744B" w:rsidRPr="004A1A74" w:rsidRDefault="00FF744B" w:rsidP="00FF744B">
      <w:pPr>
        <w:widowControl w:val="0"/>
        <w:jc w:val="right"/>
        <w:rPr>
          <w:bCs/>
          <w:i/>
          <w:highlight w:val="yellow"/>
        </w:rPr>
      </w:pPr>
      <w:proofErr w:type="spellStart"/>
      <w:r w:rsidRPr="004A1A74">
        <w:rPr>
          <w:bCs/>
          <w:i/>
          <w:highlight w:val="yellow"/>
          <w:lang w:val="uk-UA"/>
        </w:rPr>
        <w:t>Косторной</w:t>
      </w:r>
      <w:proofErr w:type="spellEnd"/>
      <w:r w:rsidRPr="004A1A74">
        <w:rPr>
          <w:bCs/>
          <w:i/>
          <w:highlight w:val="yellow"/>
          <w:lang w:val="uk-UA"/>
        </w:rPr>
        <w:t xml:space="preserve"> С. В.</w:t>
      </w:r>
    </w:p>
    <w:p w:rsidR="00FF744B" w:rsidRPr="004A1A74" w:rsidRDefault="00FF744B" w:rsidP="00FF744B">
      <w:pPr>
        <w:widowControl w:val="0"/>
        <w:jc w:val="right"/>
        <w:rPr>
          <w:bCs/>
          <w:i/>
          <w:highlight w:val="yellow"/>
          <w:lang w:val="uk-UA"/>
        </w:rPr>
      </w:pPr>
      <w:proofErr w:type="spellStart"/>
      <w:r w:rsidRPr="004A1A74">
        <w:rPr>
          <w:bCs/>
          <w:i/>
          <w:highlight w:val="yellow"/>
          <w:lang w:val="uk-UA"/>
        </w:rPr>
        <w:t>к.е.н</w:t>
      </w:r>
      <w:proofErr w:type="spellEnd"/>
      <w:r w:rsidRPr="004A1A74">
        <w:rPr>
          <w:bCs/>
          <w:i/>
          <w:highlight w:val="yellow"/>
          <w:lang w:val="uk-UA"/>
        </w:rPr>
        <w:t>., старший викладач</w:t>
      </w:r>
    </w:p>
    <w:p w:rsidR="00FF744B" w:rsidRPr="00751513" w:rsidRDefault="00FF744B" w:rsidP="00FF744B">
      <w:pPr>
        <w:widowControl w:val="0"/>
        <w:ind w:firstLine="720"/>
        <w:jc w:val="right"/>
        <w:rPr>
          <w:bCs/>
          <w:i/>
          <w:lang w:val="uk-UA"/>
        </w:rPr>
      </w:pPr>
      <w:r w:rsidRPr="004A1A74">
        <w:rPr>
          <w:bCs/>
          <w:i/>
          <w:highlight w:val="yellow"/>
          <w:lang w:val="uk-UA"/>
        </w:rPr>
        <w:t>Таврійський державний агротехнологічний університет</w:t>
      </w:r>
      <w:r w:rsidRPr="00751513">
        <w:rPr>
          <w:bCs/>
          <w:i/>
          <w:lang w:val="uk-UA"/>
        </w:rPr>
        <w:t xml:space="preserve"> </w:t>
      </w:r>
    </w:p>
    <w:p w:rsidR="00FF744B" w:rsidRPr="00751513" w:rsidRDefault="00FF744B" w:rsidP="00FF744B">
      <w:pPr>
        <w:widowControl w:val="0"/>
        <w:ind w:left="630" w:hanging="630"/>
        <w:jc w:val="center"/>
        <w:rPr>
          <w:b/>
          <w:bCs/>
          <w:sz w:val="28"/>
          <w:szCs w:val="28"/>
          <w:lang w:val="uk-UA"/>
        </w:rPr>
      </w:pPr>
    </w:p>
    <w:p w:rsidR="00FF744B" w:rsidRPr="00751513" w:rsidRDefault="00FF744B" w:rsidP="00FF744B">
      <w:pPr>
        <w:widowControl w:val="0"/>
        <w:jc w:val="center"/>
        <w:rPr>
          <w:b/>
          <w:bCs/>
          <w:sz w:val="32"/>
          <w:szCs w:val="32"/>
          <w:lang w:val="uk-UA"/>
        </w:rPr>
      </w:pPr>
      <w:bookmarkStart w:id="0" w:name="_GoBack"/>
      <w:r w:rsidRPr="00751513">
        <w:rPr>
          <w:b/>
          <w:spacing w:val="-1"/>
          <w:sz w:val="32"/>
          <w:szCs w:val="32"/>
          <w:lang w:val="uk-UA"/>
        </w:rPr>
        <w:t>ОСОБЛИВОСТІ ОПОДАТКУВАННЯ СІЛЬСЬКОГОСПОДАРСЬКИХ</w:t>
      </w:r>
      <w:r w:rsidRPr="00751513">
        <w:rPr>
          <w:b/>
          <w:sz w:val="32"/>
          <w:szCs w:val="32"/>
          <w:lang w:val="uk-UA"/>
        </w:rPr>
        <w:t xml:space="preserve"> ПІДПРИЄМСТВ</w:t>
      </w:r>
    </w:p>
    <w:p w:rsidR="00FF744B" w:rsidRPr="00751513" w:rsidRDefault="00FF744B" w:rsidP="00FF744B">
      <w:pPr>
        <w:widowControl w:val="0"/>
        <w:ind w:firstLine="709"/>
        <w:jc w:val="both"/>
        <w:rPr>
          <w:rFonts w:eastAsia="MS Mincho" w:cs="Courier New"/>
          <w:b/>
          <w:sz w:val="28"/>
          <w:szCs w:val="20"/>
          <w:lang w:val="uk-UA"/>
        </w:rPr>
      </w:pPr>
    </w:p>
    <w:bookmarkEnd w:id="0"/>
    <w:p w:rsidR="00FF744B" w:rsidRPr="00751513" w:rsidRDefault="00FF744B" w:rsidP="00FF744B">
      <w:pPr>
        <w:widowControl w:val="0"/>
        <w:ind w:firstLine="709"/>
        <w:jc w:val="both"/>
        <w:rPr>
          <w:rFonts w:eastAsia="MS Mincho" w:cs="Courier New"/>
          <w:i/>
          <w:lang w:val="uk-UA"/>
        </w:rPr>
      </w:pPr>
      <w:r w:rsidRPr="00751513">
        <w:rPr>
          <w:rFonts w:eastAsia="MS Mincho" w:cs="Courier New"/>
          <w:b/>
          <w:i/>
          <w:lang w:val="uk-UA"/>
        </w:rPr>
        <w:t>Анотація.</w:t>
      </w:r>
      <w:r w:rsidRPr="00751513">
        <w:rPr>
          <w:rFonts w:eastAsia="MS Mincho" w:cs="Courier New"/>
          <w:i/>
          <w:lang w:val="uk-UA"/>
        </w:rPr>
        <w:t xml:space="preserve"> Розглянуто особливості оподаткування сільськогосподарських підприємств, зокрема застосування фіксованого сільськогосподарського податку та спеціального режиму оподаткування податком на додану вартість згідно Податкового Кодексу України.</w:t>
      </w:r>
    </w:p>
    <w:p w:rsidR="00FF744B" w:rsidRPr="00EA23FD" w:rsidRDefault="00FF744B" w:rsidP="00FF744B">
      <w:pPr>
        <w:widowControl w:val="0"/>
        <w:ind w:firstLine="709"/>
        <w:jc w:val="both"/>
        <w:rPr>
          <w:rFonts w:eastAsia="MS Mincho" w:cs="Courier New"/>
          <w:i/>
          <w:lang w:val="uk-UA"/>
        </w:rPr>
      </w:pPr>
      <w:r w:rsidRPr="00751513">
        <w:rPr>
          <w:rFonts w:eastAsia="MS Mincho" w:cs="Courier New"/>
          <w:b/>
          <w:i/>
          <w:lang w:val="uk-UA"/>
        </w:rPr>
        <w:t>Ключові слова:</w:t>
      </w:r>
      <w:r w:rsidRPr="00751513">
        <w:rPr>
          <w:rFonts w:eastAsia="MS Mincho" w:cs="Courier New"/>
          <w:i/>
          <w:lang w:val="uk-UA"/>
        </w:rPr>
        <w:t xml:space="preserve"> оподаткування, податок на додану вартість, фіксований сільськогосподарський податок, Податковий кодекс.</w:t>
      </w:r>
      <w:r w:rsidRPr="00EA23FD">
        <w:rPr>
          <w:rFonts w:eastAsia="MS Mincho" w:cs="Courier New"/>
          <w:i/>
          <w:lang w:val="uk-UA"/>
        </w:rPr>
        <w:t xml:space="preserve"> </w:t>
      </w:r>
    </w:p>
    <w:p w:rsidR="00FF744B" w:rsidRPr="00EA23FD" w:rsidRDefault="00FF744B" w:rsidP="00FF744B">
      <w:pPr>
        <w:widowControl w:val="0"/>
        <w:spacing w:line="360" w:lineRule="auto"/>
        <w:ind w:firstLine="709"/>
        <w:jc w:val="both"/>
        <w:rPr>
          <w:rFonts w:eastAsia="MS Mincho" w:cs="Courier New"/>
          <w:b/>
          <w:sz w:val="28"/>
          <w:szCs w:val="20"/>
          <w:lang w:val="uk-UA"/>
        </w:rPr>
      </w:pP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b/>
          <w:sz w:val="28"/>
          <w:szCs w:val="20"/>
          <w:lang w:val="uk-UA"/>
        </w:rPr>
        <w:t>Постановка проблеми</w:t>
      </w:r>
      <w:r w:rsidRPr="00EA23FD">
        <w:rPr>
          <w:rFonts w:eastAsia="MS Mincho" w:cs="Courier New"/>
          <w:sz w:val="28"/>
          <w:szCs w:val="20"/>
          <w:lang w:val="uk-UA"/>
        </w:rPr>
        <w:t>. Оподаткування є значним важелем впливу держави на розвиток будь-якої галузі, зокрема і сільського господарства, яке має стратегічне значення для нашої країни та потребує значної державної підтримки. З прийняттям Податкового Кодексу України [1] відбувся ряд змін стосовно принципів нарахування податків та подання податкової звітності, що має безпосередній вплив на діяльність сільськогосподарських підприємств.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b/>
          <w:sz w:val="28"/>
          <w:szCs w:val="20"/>
          <w:lang w:val="uk-UA"/>
        </w:rPr>
        <w:t xml:space="preserve">Аналіз останніх досліджень і публікацій. </w:t>
      </w:r>
      <w:r w:rsidRPr="00EA23FD">
        <w:rPr>
          <w:rFonts w:eastAsia="MS Mincho" w:cs="Courier New"/>
          <w:sz w:val="28"/>
          <w:szCs w:val="20"/>
          <w:lang w:val="uk-UA"/>
        </w:rPr>
        <w:t xml:space="preserve">Теоретичні та практичні питання оподаткування сільськогосподарських підприємств розглядали в своїх працях наступні вчені Гарасим П. М., Дем’яненко М. Я., Лайко П. А., Осадчий С. О., </w:t>
      </w:r>
      <w:proofErr w:type="spellStart"/>
      <w:r w:rsidRPr="00EA23FD">
        <w:rPr>
          <w:rFonts w:eastAsia="MS Mincho" w:cs="Courier New"/>
          <w:sz w:val="28"/>
          <w:szCs w:val="20"/>
          <w:lang w:val="uk-UA"/>
        </w:rPr>
        <w:t>Сенік</w:t>
      </w:r>
      <w:proofErr w:type="spellEnd"/>
      <w:r w:rsidRPr="00EA23FD">
        <w:rPr>
          <w:rFonts w:eastAsia="MS Mincho" w:cs="Courier New"/>
          <w:sz w:val="28"/>
          <w:szCs w:val="20"/>
          <w:lang w:val="uk-UA"/>
        </w:rPr>
        <w:t xml:space="preserve"> В. М. та інші. Більш детального дослідження потребує вплив законодавчих нововведень на діяльність сільськогосподарських підприємств.</w:t>
      </w:r>
    </w:p>
    <w:p w:rsidR="00FF744B" w:rsidRPr="00EA23FD" w:rsidRDefault="00FF744B" w:rsidP="00FF744B">
      <w:pPr>
        <w:widowControl w:val="0"/>
        <w:spacing w:line="360" w:lineRule="auto"/>
        <w:ind w:firstLine="709"/>
        <w:jc w:val="both"/>
        <w:rPr>
          <w:rFonts w:eastAsia="MS Mincho"/>
          <w:sz w:val="28"/>
          <w:szCs w:val="20"/>
          <w:lang w:val="uk-UA"/>
        </w:rPr>
      </w:pPr>
      <w:r w:rsidRPr="00EA23FD">
        <w:rPr>
          <w:rFonts w:eastAsia="MS Mincho" w:cs="Courier New"/>
          <w:b/>
          <w:sz w:val="28"/>
          <w:szCs w:val="20"/>
          <w:lang w:val="uk-UA"/>
        </w:rPr>
        <w:t xml:space="preserve">Ціль роботи </w:t>
      </w:r>
      <w:r w:rsidRPr="00EA23FD">
        <w:rPr>
          <w:rFonts w:eastAsia="MS Mincho" w:cs="Courier New"/>
          <w:sz w:val="28"/>
          <w:szCs w:val="20"/>
          <w:lang w:val="uk-UA"/>
        </w:rPr>
        <w:t>–</w:t>
      </w:r>
      <w:r w:rsidRPr="00EA23FD">
        <w:rPr>
          <w:rFonts w:ascii="Courier New" w:hAnsi="Courier New" w:cs="Courier New"/>
          <w:sz w:val="20"/>
          <w:szCs w:val="20"/>
          <w:lang w:val="uk-UA"/>
        </w:rPr>
        <w:t xml:space="preserve"> </w:t>
      </w:r>
      <w:r w:rsidRPr="00EA23FD">
        <w:rPr>
          <w:rFonts w:eastAsia="MS Mincho" w:cs="Courier New"/>
          <w:sz w:val="28"/>
          <w:szCs w:val="20"/>
          <w:lang w:val="uk-UA"/>
        </w:rPr>
        <w:t>розглянути особливості оподаткування сільськогосподарських підприємств, зокрема застосування фіксованого сільськогосподарського податку та спеціального режиму оподаткування податком на додану вартість згідно Податкового Кодексу України</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b/>
          <w:sz w:val="28"/>
          <w:szCs w:val="20"/>
          <w:lang w:val="uk-UA"/>
        </w:rPr>
        <w:t xml:space="preserve">Виклад основного матеріалу. </w:t>
      </w:r>
      <w:r w:rsidRPr="00EA23FD">
        <w:rPr>
          <w:rFonts w:eastAsia="MS Mincho" w:cs="Courier New"/>
          <w:sz w:val="28"/>
          <w:szCs w:val="20"/>
          <w:lang w:val="uk-UA"/>
        </w:rPr>
        <w:t xml:space="preserve">Для стимулювання розвитку сільськогосподарського виробництва в Україні впроваджено фіксований сільськогосподарський податок - це податок, який справляється з одиниці земельної площі у відсотках від її нормативної оцінки та сплата якого замінює </w:t>
      </w:r>
      <w:r w:rsidRPr="00EA23FD">
        <w:rPr>
          <w:rFonts w:eastAsia="MS Mincho" w:cs="Courier New"/>
          <w:sz w:val="28"/>
          <w:szCs w:val="20"/>
          <w:lang w:val="uk-UA"/>
        </w:rPr>
        <w:lastRenderedPageBreak/>
        <w:t xml:space="preserve">сплату окремих податків і зборів. Щоб скористатися цим спеціальним режимом оподаткування у підприємства частка сільськогосподарського </w:t>
      </w:r>
      <w:proofErr w:type="spellStart"/>
      <w:r w:rsidRPr="00EA23FD">
        <w:rPr>
          <w:rFonts w:eastAsia="MS Mincho" w:cs="Courier New"/>
          <w:sz w:val="28"/>
          <w:szCs w:val="20"/>
          <w:lang w:val="uk-UA"/>
        </w:rPr>
        <w:t>товаровиробництва</w:t>
      </w:r>
      <w:proofErr w:type="spellEnd"/>
      <w:r w:rsidRPr="00EA23FD">
        <w:rPr>
          <w:rFonts w:eastAsia="MS Mincho" w:cs="Courier New"/>
          <w:sz w:val="28"/>
          <w:szCs w:val="20"/>
          <w:lang w:val="uk-UA"/>
        </w:rPr>
        <w:t xml:space="preserve"> за попередній податковий (звітний) рік повинна дорівнювати або перевищувати 75 відсотків.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Об'єктом оподаткування податком для сільськогосподарських товаровиробників є площа сільськогосподарських угідь (ріллі, сіножатей, пасовищ і багаторічних насаджень) та/або земель водного фонду (внутрішніх водойм, озер, ставків, водосховищ), що перебуває у власності сільськогосподарського товаровиробника або надана йому у користування, у тому числі на умовах оренди.</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База оподаткування визначається виходячи з нормативної грошової оцінки одного гектара сільськогосподарських угідь (ріллі, сіножатей, пасовищ і багаторічних насаджень), проведеної за станом на 1 липня 1995 року.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Розмір ставок податку з одного гектара сільськогосподарських угідь та/або земель водного фонду для сільськогосподарських товаровиробників залежить від категорії (типу) земель, їх розташування та становить, зокрема:</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а) для ріллі, сіножатей і пасовищ  - 0,15 %;</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б) для ріллі, сіножатей і пасовищ, розташованих у гірських зонах та на поліських територіях, - 0,09 %;</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в) для багаторічних насаджень - 0,09 %;</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г) для багаторічних насаджень, розташованих у гірських зонах та на поліських територіях, - 0,03 %;</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ґ) для земель водного фонду - 0,45 %;</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д) для ріллі, сіножатей і пасовищ, що перебувають у власності сільськогосподарських товаровиробників, які спеціалізуються на виробництві (вирощуванні) та переробці продукції рослинництва на закритому ґрунті, або надані їм у користування, у тому числі на умовах оренди, - 1,0 % (залежність ставки податку від спеціалізації підприємства є нововведенням Податкового кодексу).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Базовим податковим (звітним) періодом для податку є календарний рік. </w:t>
      </w:r>
      <w:r w:rsidRPr="00EA23FD">
        <w:rPr>
          <w:rFonts w:eastAsia="MS Mincho" w:cs="Courier New"/>
          <w:sz w:val="28"/>
          <w:szCs w:val="20"/>
          <w:lang w:val="uk-UA"/>
        </w:rPr>
        <w:lastRenderedPageBreak/>
        <w:t>Сільськогосподарські товаровиробники самостійно обчислюють суму податку щороку станом на 1 січня і не пізніше 20 лютого поточного року подають відповідному органу державної податкової служби за місцезнаходженням платника податку та місцем розташування земельної ділянки податкову декларацію на поточний рік. Граничний термін подання декларації змінено з 1 лютого на 20 лютого Законом України «Про внесення змін до Податкового кодексу України та деяких інших законодавчих актів України щодо вдосконалення окремих норм Податкового кодексу України» № 3609-VI від 7 липня 2011 року.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Сплата податку проводиться щомісяця протягом 30 календарних днів, що настають за останнім календарним днем податкового (звітного) місяця, у розмірі третини суми податку, визначеної на кожний квартал від річної суми податку, у таких розмірах:</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а) у I кварталі - 10 відсотків;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б) у II кварталі - 10 відсотків;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в) у III кварталі - 50 відсотків;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г) у IV кварталі - 30 відсотків.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Квартальний розподіл сум податку враховує сезонність сільськогосподарського виробництва.</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Якщо протягом податкового (звітного) періоду у платника податку змінилася площа сільськогосподарських угідь та/або земель водного фонду у зв'язку з набуттям (втратою) на неї права власності або користування, такий платник зобов'язаний:</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уточнити суму податкових зобов'язань з податку на період починаючи з дати набуття (втрати) такого права до останнього дня податкового (звітного) року;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 подати протягом 20 календарних днів місяця, що настає за звітним періодом, органам державної податкової служби за місцезнаходженням платника податку та місцем розташування земельної ділянки декларацію з уточненою інформацією про площу земельної ділянки, а також відомості про </w:t>
      </w:r>
      <w:r w:rsidRPr="00EA23FD">
        <w:rPr>
          <w:rFonts w:eastAsia="MS Mincho" w:cs="Courier New"/>
          <w:sz w:val="28"/>
          <w:szCs w:val="20"/>
          <w:lang w:val="uk-UA"/>
        </w:rPr>
        <w:lastRenderedPageBreak/>
        <w:t>наявність земельних ділянок та їх нормативну грошову оцінку.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Платники фіксованого сільськогосподарського податку не є платниками таких податків і зборів: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а) податку на прибуток підприємств;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б) земельного податку (крім земельного податку за земельні ділянки, що не використовуються для ведення сільськогосподарського </w:t>
      </w:r>
      <w:proofErr w:type="spellStart"/>
      <w:r w:rsidRPr="00EA23FD">
        <w:rPr>
          <w:rFonts w:eastAsia="MS Mincho" w:cs="Courier New"/>
          <w:sz w:val="28"/>
          <w:szCs w:val="20"/>
          <w:lang w:val="uk-UA"/>
        </w:rPr>
        <w:t>товаровиробництва</w:t>
      </w:r>
      <w:proofErr w:type="spellEnd"/>
      <w:r w:rsidRPr="00EA23FD">
        <w:rPr>
          <w:rFonts w:eastAsia="MS Mincho" w:cs="Courier New"/>
          <w:sz w:val="28"/>
          <w:szCs w:val="20"/>
          <w:lang w:val="uk-UA"/>
        </w:rPr>
        <w:t>);</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в) збору за спеціальне використання води;</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г) збору за провадження деяких видів підприємницької діяльності (у частині провадження торговельної діяльності).</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Сільськогосподарські товаровиробники для набуття і підтвердження статусу платника податку подають:</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загальну податкову декларацію з податку на поточний рік щодо всієї площі земельних ділянок, з яких справляється податок (сільськогосподарських угідь (ріллі, сіножатей, пасовищ, багаторічних насаджень), та/або земель водного фонду внутрішніх водойм (озер, ставків та водосховищ), - органу державної податкової служби за своїм місцезнаходженням (місцем перебування на податковому обліку);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звітну податкову декларацію з податку на поточний рік окремо щодо кожної земельної ділянки - органу державної податкової служби за місцем розташування такої земельної ділянки;</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 розрахунок частки сільськогосподарського </w:t>
      </w:r>
      <w:proofErr w:type="spellStart"/>
      <w:r w:rsidRPr="00EA23FD">
        <w:rPr>
          <w:rFonts w:eastAsia="MS Mincho" w:cs="Courier New"/>
          <w:sz w:val="28"/>
          <w:szCs w:val="20"/>
          <w:lang w:val="uk-UA"/>
        </w:rPr>
        <w:t>товаровиробництва</w:t>
      </w:r>
      <w:proofErr w:type="spellEnd"/>
      <w:r w:rsidRPr="00EA23FD">
        <w:rPr>
          <w:rFonts w:eastAsia="MS Mincho" w:cs="Courier New"/>
          <w:sz w:val="28"/>
          <w:szCs w:val="20"/>
          <w:lang w:val="uk-UA"/>
        </w:rPr>
        <w:t xml:space="preserve"> - органам державної податкової служби за своїм місцезнаходженням та/або за місцем розташування земельних ділянок;</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відомості (довідку) про наявність земельних ділянок - органам державної податкової служби за своїм місцезнаходженням та/або за місцем розташування земельних ділянок. У цій довідці зазначаються відомості про кожний документ, що встановлює право власності та/або користування земельними ділянками, у тому числі про кожний договір оренди земельної частки (паю).</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lastRenderedPageBreak/>
        <w:t>Форма податкової декларації з фіксованого сільськогосподарського податку встановлена Наказом Державна податкова адміністрація України №1016 від 24.12.2010 р. [2]</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Другим напрямом державної підтримки сільськогосподарських підприємств є спеціальний режим оподаткування податком на додану вартість діяльності у сфері сільського та лісового господарства, а також рибальства, який регулюється статтею 209 Податкового кодексу України і буде діяти до 1 січня 2018 року (згідно п. 2.4 Прикінцевих положень ПКУ).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Згідно із цим режимом сума податку на додану вартість, нарахована сільськогосподарським підприємством на вартість поставлених ним сільськогосподарських товарів/послуг, не підлягає сплаті до бюджету та повністю залишається в розпорядженні такого сільськогосподарського підприємства для відшкодування суми податку, сплаченої (нарахованої) постачальнику на вартість виробничих факторів, за рахунок яких сформовано податковий кредит, а за наявності залишку такої суми податку - для інших виробничих цілей.</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Операції з постачання сільськогосподарської продукції оподатковуються за основною ставкою ПДВ. Відповідно до п. 10 підрозділу 2 розділу XX Кодексу «Перехідні положення» установлено, за податковими зобов’язаннями з податку на додану вартість, що виникли: з 1 січня 2011 року до 31 грудня 2013 року включно, ставка податку становить 20 відсотків; з 1 січня 2014 року – 17 відсотків.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Зазначені суми податку на додану вартість акумулюються сільськогосподарськими підприємствами на спеціальних рахунках, відкритих в установах банків у порядку, затвердженому Кабінетом Міністрів України.</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Якщо сума податку на додану вартість, сплачена (нарахована) сільськогосподарським підприємством постачальнику на вартість виробничих факторів, перевищує суму податку, нараховану за операціями з постачання сільськогосподарських товарів/послуг, то різниця між такими сумами не підлягає бюджетному відшкодуванню та зараховується до складу податкового </w:t>
      </w:r>
      <w:r w:rsidRPr="00EA23FD">
        <w:rPr>
          <w:rFonts w:eastAsia="MS Mincho" w:cs="Courier New"/>
          <w:sz w:val="28"/>
          <w:szCs w:val="20"/>
          <w:lang w:val="uk-UA"/>
        </w:rPr>
        <w:lastRenderedPageBreak/>
        <w:t>кредиту наступного звітного (податкового) періоду.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При вивезенні сільськогосподарських товарів (супутніх послуг) у митному режимі експорту сільськогосподарське підприємство - виробник таких товарів/послуг має право на бюджетне відшкодування податку на додану вартість, сплаченого (нарахованого) постачальникам товарів/послуг, вартість яких включається до складу виробничих факторів. Таке відшкодування здійснюється в загальному порядку.</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У разі якщо суб’єкт спеціального режиму оподаткування здійснює діяльність у сфері сільського господарства, окремо лісового господарства, окремо рибальства чи одночасно здійснює всі види діяльності у сфері сільського, лісового господарства, рибальства, то подається одна податкова декларація з ПДВ (скорочена), а у спеціальних полях робиться відмітка за тим видом діяльності, який є основним для платника. При цьому до такої податкової декларації включаються обсяги постачання за всією сільськогосподарською діяльністю, до якої застосовується спеціальний режим.</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Якщо сільськогосподарське підприємство, що обрало спеціальний режим оподаткування, одночасно здійснює господарську діяльність, на яку не поширюється дія спеціального режиму, цей платник податку за результатами такої діяльності подає до контролюючого органу декларацію, за якою розрахунки з бюджетом проводяться на загальних підставах </w:t>
      </w:r>
      <w:r w:rsidRPr="00EA23FD">
        <w:rPr>
          <w:rFonts w:eastAsia="MS Mincho" w:cs="Courier New"/>
          <w:sz w:val="28"/>
          <w:szCs w:val="20"/>
        </w:rPr>
        <w:t>[</w:t>
      </w:r>
      <w:r w:rsidRPr="00EA23FD">
        <w:rPr>
          <w:rFonts w:eastAsia="MS Mincho" w:cs="Courier New"/>
          <w:sz w:val="28"/>
          <w:szCs w:val="20"/>
          <w:lang w:val="uk-UA"/>
        </w:rPr>
        <w:t>3</w:t>
      </w:r>
      <w:r w:rsidRPr="00EA23FD">
        <w:rPr>
          <w:rFonts w:eastAsia="MS Mincho" w:cs="Courier New"/>
          <w:sz w:val="28"/>
          <w:szCs w:val="20"/>
        </w:rPr>
        <w:t>]</w:t>
      </w:r>
      <w:r w:rsidRPr="00EA23FD">
        <w:rPr>
          <w:rFonts w:eastAsia="MS Mincho" w:cs="Courier New"/>
          <w:sz w:val="28"/>
          <w:szCs w:val="20"/>
          <w:lang w:val="uk-UA"/>
        </w:rPr>
        <w:t>.</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Форма, порядок заповнення та подання декларації з ПДВ встановлені Наказом Державної податкової адміністрації України від 25.01.2011 р. № 41 </w:t>
      </w:r>
      <w:r w:rsidRPr="00EA23FD">
        <w:rPr>
          <w:rFonts w:eastAsia="MS Mincho" w:cs="Courier New"/>
          <w:sz w:val="28"/>
          <w:szCs w:val="20"/>
        </w:rPr>
        <w:t>[</w:t>
      </w:r>
      <w:r w:rsidRPr="00EA23FD">
        <w:rPr>
          <w:rFonts w:eastAsia="MS Mincho" w:cs="Courier New"/>
          <w:sz w:val="28"/>
          <w:szCs w:val="20"/>
          <w:lang w:val="uk-UA"/>
        </w:rPr>
        <w:t>4</w:t>
      </w:r>
      <w:r w:rsidRPr="00EA23FD">
        <w:rPr>
          <w:rFonts w:eastAsia="MS Mincho" w:cs="Courier New"/>
          <w:sz w:val="28"/>
          <w:szCs w:val="20"/>
        </w:rPr>
        <w:t>]</w:t>
      </w:r>
      <w:r w:rsidRPr="00EA23FD">
        <w:rPr>
          <w:rFonts w:eastAsia="MS Mincho" w:cs="Courier New"/>
          <w:sz w:val="28"/>
          <w:szCs w:val="20"/>
          <w:lang w:val="uk-UA"/>
        </w:rPr>
        <w:t>.</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Законодавчі нововведення стосуються також способів подання звітності: податкова декларація подається за вибором платника податків:</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а) особисто платником податків або уповноваженою на це особою;</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б) надсилається поштою з повідомленням про вручення та з описом вкладення;</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в) засобами електронного зв'язку в електронній формі з дотриманням </w:t>
      </w:r>
      <w:r w:rsidRPr="00EA23FD">
        <w:rPr>
          <w:rFonts w:eastAsia="MS Mincho" w:cs="Courier New"/>
          <w:sz w:val="28"/>
          <w:szCs w:val="20"/>
          <w:lang w:val="uk-UA"/>
        </w:rPr>
        <w:lastRenderedPageBreak/>
        <w:t>умови щодо реєстрації електронного підпису підзвітних осіб у порядку, визначеному законодавством.</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При цьому платники податків, що належать до великих та середніх підприємств, подають податкові декларації до органу державної податкової служби в електронній формі з дотриманням умови щодо реєстрації електронного підпису підзвітних осіб у порядку, визначеному законодавством.</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b/>
          <w:sz w:val="28"/>
          <w:szCs w:val="20"/>
          <w:lang w:val="uk-UA"/>
        </w:rPr>
        <w:t>Висновки</w:t>
      </w:r>
      <w:r w:rsidRPr="00EA23FD">
        <w:rPr>
          <w:rFonts w:eastAsia="MS Mincho" w:cs="Courier New"/>
          <w:sz w:val="28"/>
          <w:szCs w:val="20"/>
          <w:lang w:val="uk-UA"/>
        </w:rPr>
        <w:t>. З вступом у дію в 2011 році Податкового кодексу України не відбулося докорінних змін в оподаткуванні сільськогосподарських підприємств – продовжують функціонувати спеціальний режим оподаткування ПДВ (до 2018 року) та фіксований сільськогосподарський податок. Платникам необхідно звернути увагу на порядок заповнення нових форм декларацій та необхідність подання їх виключно в електронній формі для великих та середніх підприємств.</w:t>
      </w:r>
    </w:p>
    <w:p w:rsidR="00FF744B" w:rsidRPr="00EA23FD" w:rsidRDefault="00FF744B" w:rsidP="00FF744B">
      <w:pPr>
        <w:widowControl w:val="0"/>
        <w:spacing w:line="360" w:lineRule="auto"/>
        <w:ind w:firstLine="709"/>
        <w:jc w:val="both"/>
        <w:rPr>
          <w:rFonts w:eastAsia="MS Mincho" w:cs="Courier New"/>
          <w:sz w:val="28"/>
          <w:szCs w:val="20"/>
          <w:lang w:val="uk-UA"/>
        </w:rPr>
      </w:pPr>
    </w:p>
    <w:p w:rsidR="00FF744B" w:rsidRPr="00EA23FD" w:rsidRDefault="00FF744B" w:rsidP="00FF744B">
      <w:pPr>
        <w:widowControl w:val="0"/>
        <w:ind w:firstLine="709"/>
        <w:jc w:val="both"/>
        <w:rPr>
          <w:rFonts w:eastAsia="MS Mincho" w:cs="Courier New"/>
          <w:i/>
        </w:rPr>
      </w:pPr>
      <w:r w:rsidRPr="00EA23FD">
        <w:rPr>
          <w:rFonts w:eastAsia="MS Mincho" w:cs="Courier New"/>
          <w:b/>
          <w:i/>
        </w:rPr>
        <w:t>Аннотация.</w:t>
      </w:r>
      <w:r w:rsidRPr="00EA23FD">
        <w:rPr>
          <w:rFonts w:eastAsia="MS Mincho" w:cs="Courier New"/>
          <w:i/>
        </w:rPr>
        <w:t xml:space="preserve"> Рассмотрены особенности налогообложения сельскохозяйственных предприятий, в частности применение фиксированного сельскохозяйственного налога и специального режима налогообложения налогом на добавленную стоимость согласно Налогового Кодекса Украины.</w:t>
      </w:r>
    </w:p>
    <w:p w:rsidR="00FF744B" w:rsidRPr="00EA23FD" w:rsidRDefault="00FF744B" w:rsidP="00FF744B">
      <w:pPr>
        <w:widowControl w:val="0"/>
        <w:ind w:firstLine="709"/>
        <w:jc w:val="both"/>
        <w:rPr>
          <w:rFonts w:eastAsia="MS Mincho" w:cs="Courier New"/>
          <w:i/>
        </w:rPr>
      </w:pPr>
      <w:r w:rsidRPr="00EA23FD">
        <w:rPr>
          <w:rFonts w:eastAsia="MS Mincho" w:cs="Courier New"/>
          <w:b/>
          <w:i/>
        </w:rPr>
        <w:t>Ключевые слова:</w:t>
      </w:r>
      <w:r w:rsidRPr="00EA23FD">
        <w:rPr>
          <w:rFonts w:eastAsia="MS Mincho" w:cs="Courier New"/>
          <w:i/>
        </w:rPr>
        <w:t xml:space="preserve"> налогообложение, налог на добавленную стоимость, фиксированный сельскохозяйственный налог, Налоговый кодекс.</w:t>
      </w:r>
    </w:p>
    <w:p w:rsidR="00FF744B" w:rsidRPr="00EA23FD" w:rsidRDefault="00FF744B" w:rsidP="00FF744B">
      <w:pPr>
        <w:widowControl w:val="0"/>
        <w:ind w:firstLine="709"/>
        <w:jc w:val="both"/>
        <w:rPr>
          <w:rFonts w:eastAsia="MS Mincho" w:cs="Courier New"/>
          <w:i/>
          <w:lang w:val="en-US"/>
        </w:rPr>
      </w:pPr>
      <w:r w:rsidRPr="00EA23FD">
        <w:rPr>
          <w:rFonts w:eastAsia="MS Mincho" w:cs="Courier New"/>
          <w:b/>
          <w:i/>
          <w:lang w:val="en-US"/>
        </w:rPr>
        <w:t>Summary.</w:t>
      </w:r>
      <w:r w:rsidRPr="00EA23FD">
        <w:rPr>
          <w:rFonts w:eastAsia="MS Mincho" w:cs="Courier New"/>
          <w:i/>
          <w:lang w:val="en-US"/>
        </w:rPr>
        <w:t xml:space="preserve"> The features of agricultural enterprises taxation, including the use of fixed agricultural tax and special tax treatment of value added tax under the Tax Code of </w:t>
      </w:r>
      <w:smartTag w:uri="urn:schemas-microsoft-com:office:smarttags" w:element="country-region">
        <w:smartTag w:uri="urn:schemas-microsoft-com:office:smarttags" w:element="place">
          <w:r w:rsidRPr="00EA23FD">
            <w:rPr>
              <w:rFonts w:eastAsia="MS Mincho" w:cs="Courier New"/>
              <w:i/>
              <w:lang w:val="en-US"/>
            </w:rPr>
            <w:t>Ukraine</w:t>
          </w:r>
        </w:smartTag>
      </w:smartTag>
      <w:r w:rsidRPr="00EA23FD">
        <w:rPr>
          <w:rFonts w:eastAsia="MS Mincho" w:cs="Courier New"/>
          <w:i/>
          <w:lang w:val="en-US"/>
        </w:rPr>
        <w:t xml:space="preserve"> are considered.</w:t>
      </w:r>
    </w:p>
    <w:p w:rsidR="00FF744B" w:rsidRPr="00EA23FD" w:rsidRDefault="00FF744B" w:rsidP="00FF744B">
      <w:pPr>
        <w:widowControl w:val="0"/>
        <w:ind w:firstLine="709"/>
        <w:jc w:val="both"/>
        <w:rPr>
          <w:rFonts w:eastAsia="MS Mincho" w:cs="Courier New"/>
          <w:i/>
          <w:lang w:val="en-US"/>
        </w:rPr>
      </w:pPr>
      <w:r w:rsidRPr="00EA23FD">
        <w:rPr>
          <w:rFonts w:eastAsia="MS Mincho" w:cs="Courier New"/>
          <w:b/>
          <w:i/>
          <w:lang w:val="en-US"/>
        </w:rPr>
        <w:t>Keywords:</w:t>
      </w:r>
      <w:r w:rsidRPr="00EA23FD">
        <w:rPr>
          <w:rFonts w:eastAsia="MS Mincho" w:cs="Courier New"/>
          <w:i/>
          <w:lang w:val="en-US"/>
        </w:rPr>
        <w:t xml:space="preserve"> tax, value added tax, fixed agricultural tax, the Tax Code.</w:t>
      </w:r>
    </w:p>
    <w:p w:rsidR="00FF744B" w:rsidRPr="00EA23FD" w:rsidRDefault="00FF744B" w:rsidP="00FF744B">
      <w:pPr>
        <w:widowControl w:val="0"/>
        <w:spacing w:line="360" w:lineRule="auto"/>
        <w:ind w:firstLine="709"/>
        <w:jc w:val="both"/>
        <w:rPr>
          <w:rFonts w:eastAsia="MS Mincho" w:cs="Courier New"/>
          <w:b/>
          <w:sz w:val="28"/>
          <w:szCs w:val="20"/>
          <w:lang w:val="en-US"/>
        </w:rPr>
      </w:pPr>
    </w:p>
    <w:p w:rsidR="00FF744B" w:rsidRPr="00EA23FD" w:rsidRDefault="00FF744B" w:rsidP="00FF744B">
      <w:pPr>
        <w:widowControl w:val="0"/>
        <w:spacing w:line="360" w:lineRule="auto"/>
        <w:ind w:firstLine="709"/>
        <w:jc w:val="both"/>
        <w:rPr>
          <w:rFonts w:eastAsia="MS Mincho" w:cs="Courier New"/>
          <w:b/>
          <w:sz w:val="28"/>
          <w:szCs w:val="20"/>
          <w:lang w:val="uk-UA"/>
        </w:rPr>
      </w:pPr>
      <w:r w:rsidRPr="00EA23FD">
        <w:rPr>
          <w:rFonts w:eastAsia="MS Mincho" w:cs="Courier New"/>
          <w:b/>
          <w:sz w:val="28"/>
          <w:szCs w:val="20"/>
          <w:lang w:val="uk-UA"/>
        </w:rPr>
        <w:t xml:space="preserve">Література. </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1. Податковий кодекс України [Електронний ресурс]. – Режим доступу: http://zakon2.rada.gov.ua/laws/show/2755-17</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2. Наказ Державної податкова адміністрація України «Про затвердження форми Податкової декларації з фіксованого сільськогосподарського податку»  № 1016 від 24.12.2010 р. [Електронний ресурс]. – Режим доступу: http://zakon2.rada.gov.ua/laws/show/z0027-11</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 xml:space="preserve">2. Науково-практичний коментар до Податкового кодексу України: в 3 т. / </w:t>
      </w:r>
      <w:proofErr w:type="spellStart"/>
      <w:r w:rsidRPr="00EA23FD">
        <w:rPr>
          <w:rFonts w:eastAsia="MS Mincho" w:cs="Courier New"/>
          <w:sz w:val="28"/>
          <w:szCs w:val="20"/>
          <w:lang w:val="uk-UA"/>
        </w:rPr>
        <w:t>кол</w:t>
      </w:r>
      <w:proofErr w:type="spellEnd"/>
      <w:r w:rsidRPr="00EA23FD">
        <w:rPr>
          <w:rFonts w:eastAsia="MS Mincho" w:cs="Courier New"/>
          <w:sz w:val="28"/>
          <w:szCs w:val="20"/>
          <w:lang w:val="uk-UA"/>
        </w:rPr>
        <w:t>. авторів [</w:t>
      </w:r>
      <w:proofErr w:type="spellStart"/>
      <w:r w:rsidRPr="00EA23FD">
        <w:rPr>
          <w:rFonts w:eastAsia="MS Mincho" w:cs="Courier New"/>
          <w:sz w:val="28"/>
          <w:szCs w:val="20"/>
          <w:lang w:val="uk-UA"/>
        </w:rPr>
        <w:t>заг</w:t>
      </w:r>
      <w:proofErr w:type="spellEnd"/>
      <w:r w:rsidRPr="00EA23FD">
        <w:rPr>
          <w:rFonts w:eastAsia="MS Mincho" w:cs="Courier New"/>
          <w:sz w:val="28"/>
          <w:szCs w:val="20"/>
          <w:lang w:val="uk-UA"/>
        </w:rPr>
        <w:t xml:space="preserve">. редакція, М. Я Азарова]. – К. : Міністерство фінансів </w:t>
      </w:r>
      <w:r w:rsidRPr="00EA23FD">
        <w:rPr>
          <w:rFonts w:eastAsia="MS Mincho" w:cs="Courier New"/>
          <w:sz w:val="28"/>
          <w:szCs w:val="20"/>
          <w:lang w:val="uk-UA"/>
        </w:rPr>
        <w:lastRenderedPageBreak/>
        <w:t>України, Національний університет ДПС України, 2010.</w:t>
      </w:r>
    </w:p>
    <w:p w:rsidR="00FF744B" w:rsidRPr="00EA23FD" w:rsidRDefault="00FF744B" w:rsidP="00FF744B">
      <w:pPr>
        <w:widowControl w:val="0"/>
        <w:spacing w:line="360" w:lineRule="auto"/>
        <w:ind w:firstLine="709"/>
        <w:jc w:val="both"/>
        <w:rPr>
          <w:rFonts w:eastAsia="MS Mincho" w:cs="Courier New"/>
          <w:sz w:val="28"/>
          <w:szCs w:val="20"/>
          <w:lang w:val="uk-UA"/>
        </w:rPr>
      </w:pPr>
      <w:r w:rsidRPr="00EA23FD">
        <w:rPr>
          <w:rFonts w:eastAsia="MS Mincho" w:cs="Courier New"/>
          <w:sz w:val="28"/>
          <w:szCs w:val="20"/>
          <w:lang w:val="uk-UA"/>
        </w:rPr>
        <w:t>3. Наказ Державної податкової адміністрації України «Про затвердження форм та порядку заповнення і подання податкової звітності з податку на додану вартість» від 25.01.2011 р. № 41 [Електронний ресурс]. – Режим доступу: http://www.sta.gov.ua/control/uk/publish/article?art_id=315615&amp;cat_id=308194</w:t>
      </w:r>
    </w:p>
    <w:p w:rsidR="0011458F" w:rsidRPr="00FF744B" w:rsidRDefault="0011458F">
      <w:pPr>
        <w:rPr>
          <w:lang w:val="uk-UA"/>
        </w:rPr>
      </w:pPr>
    </w:p>
    <w:sectPr w:rsidR="0011458F" w:rsidRPr="00FF7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8E0"/>
    <w:rsid w:val="0011458F"/>
    <w:rsid w:val="004178E0"/>
    <w:rsid w:val="00FF7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EA4A156-7AD6-43E7-82AB-8F94FC8B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4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1962</Words>
  <Characters>11186</Characters>
  <Application>Microsoft Office Word</Application>
  <DocSecurity>0</DocSecurity>
  <Lines>93</Lines>
  <Paragraphs>26</Paragraphs>
  <ScaleCrop>false</ScaleCrop>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2016-07-25T06:55:00Z</dcterms:created>
  <dcterms:modified xsi:type="dcterms:W3CDTF">2016-07-25T06:55:00Z</dcterms:modified>
</cp:coreProperties>
</file>