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EB" w:rsidRPr="007F1640" w:rsidRDefault="004540EB" w:rsidP="004540EB">
      <w:pPr>
        <w:pStyle w:val="31"/>
      </w:pPr>
      <w:r w:rsidRPr="007F1640">
        <w:t>THE UPDATING OF MECHANISM OF ECONOMIC PROMOTION AS A PERSONNEL MANAGEMENT KEY FACTOR IN THE CONCEPT OF INCENTIVE PAYMENT FOR LABOUR REFORMING</w:t>
      </w:r>
    </w:p>
    <w:p w:rsidR="00DB36FD" w:rsidRPr="00522C35" w:rsidRDefault="00DB36FD" w:rsidP="00DB36FD">
      <w:pPr>
        <w:spacing w:line="360" w:lineRule="auto"/>
        <w:rPr>
          <w:b/>
          <w:sz w:val="28"/>
          <w:szCs w:val="28"/>
          <w:lang w:val="en-US"/>
        </w:rPr>
      </w:pPr>
      <w:r w:rsidRPr="00522C35">
        <w:rPr>
          <w:b/>
          <w:sz w:val="28"/>
          <w:szCs w:val="28"/>
        </w:rPr>
        <w:t>УДК</w:t>
      </w:r>
      <w:r w:rsidRPr="00522C35">
        <w:rPr>
          <w:b/>
          <w:sz w:val="28"/>
          <w:szCs w:val="28"/>
          <w:lang w:val="en-US"/>
        </w:rPr>
        <w:t xml:space="preserve"> 331.1</w:t>
      </w:r>
    </w:p>
    <w:p w:rsidR="00DB36FD" w:rsidRPr="00053F14" w:rsidRDefault="00DB36FD" w:rsidP="00DB36FD">
      <w:pPr>
        <w:pStyle w:val="20"/>
      </w:pPr>
      <w:r w:rsidRPr="00053F14">
        <w:t xml:space="preserve">Siniaeva L.V., D. in economic's professor, </w:t>
      </w:r>
    </w:p>
    <w:p w:rsidR="00DB36FD" w:rsidRPr="00053F14" w:rsidRDefault="00DB36FD" w:rsidP="00DB36FD">
      <w:pPr>
        <w:pStyle w:val="20"/>
      </w:pPr>
      <w:r w:rsidRPr="00053F14">
        <w:t>Tavria State Agrotechnological University;</w:t>
      </w:r>
    </w:p>
    <w:p w:rsidR="00DB36FD" w:rsidRPr="00053F14" w:rsidRDefault="00DB36FD" w:rsidP="00DB36FD">
      <w:pPr>
        <w:pStyle w:val="20"/>
      </w:pPr>
      <w:r w:rsidRPr="00053F14">
        <w:t xml:space="preserve">Bocharova N.A., Ph. D. in economic's associate professor, </w:t>
      </w:r>
    </w:p>
    <w:p w:rsidR="00DB36FD" w:rsidRPr="00053F14" w:rsidRDefault="00DB36FD" w:rsidP="00DB36FD">
      <w:pPr>
        <w:pStyle w:val="20"/>
      </w:pPr>
      <w:r w:rsidRPr="00053F14">
        <w:t>Tavria State Agrotechnological University;</w:t>
      </w:r>
    </w:p>
    <w:p w:rsidR="00DB36FD" w:rsidRPr="00053F14" w:rsidRDefault="00DB36FD" w:rsidP="00DB36FD">
      <w:pPr>
        <w:pStyle w:val="20"/>
      </w:pPr>
      <w:r w:rsidRPr="00053F14">
        <w:t xml:space="preserve">Perederii V.A., Melitopol State Pedagogical University  </w:t>
      </w:r>
    </w:p>
    <w:p w:rsidR="00DB36FD" w:rsidRPr="00053F14" w:rsidRDefault="00DB36FD" w:rsidP="00DB36FD">
      <w:pPr>
        <w:widowControl w:val="0"/>
        <w:spacing w:line="360" w:lineRule="auto"/>
        <w:ind w:firstLine="709"/>
        <w:jc w:val="both"/>
        <w:rPr>
          <w:b/>
          <w:sz w:val="28"/>
          <w:szCs w:val="28"/>
          <w:lang w:val="en-US"/>
        </w:rPr>
      </w:pPr>
    </w:p>
    <w:p w:rsidR="00DB36FD" w:rsidRPr="007F1640" w:rsidRDefault="00DB36FD" w:rsidP="00DB36FD">
      <w:pPr>
        <w:pStyle w:val="31"/>
      </w:pPr>
      <w:bookmarkStart w:id="0" w:name="_GoBack"/>
      <w:r w:rsidRPr="007F1640">
        <w:t>THE UPDATING OF MECHANISM OF ECONOMIC PROMOTION AS A PERSONNEL MANAGEMENT KEY FACTOR IN THE CONCEPT OF INCENTIVE PAYMENT FOR LABOUR REFORMING</w:t>
      </w:r>
    </w:p>
    <w:bookmarkEnd w:id="0"/>
    <w:p w:rsidR="00DB36FD" w:rsidRPr="003D3A20" w:rsidRDefault="00DB36FD" w:rsidP="00DB36FD">
      <w:pPr>
        <w:widowControl w:val="0"/>
        <w:spacing w:line="360" w:lineRule="auto"/>
        <w:ind w:firstLine="709"/>
        <w:jc w:val="both"/>
        <w:rPr>
          <w:sz w:val="28"/>
          <w:szCs w:val="28"/>
          <w:lang w:val="en-US"/>
        </w:rPr>
      </w:pPr>
    </w:p>
    <w:p w:rsidR="00DB36FD" w:rsidRPr="003D3A20" w:rsidRDefault="00DB36FD" w:rsidP="00DB36FD">
      <w:pPr>
        <w:ind w:firstLine="720"/>
        <w:jc w:val="both"/>
        <w:rPr>
          <w:i/>
          <w:sz w:val="20"/>
          <w:szCs w:val="20"/>
          <w:lang w:val="en-US"/>
        </w:rPr>
      </w:pPr>
      <w:r w:rsidRPr="003D3A20">
        <w:rPr>
          <w:b/>
          <w:i/>
          <w:sz w:val="20"/>
          <w:szCs w:val="20"/>
          <w:lang w:val="en-US"/>
        </w:rPr>
        <w:t>Annotation.</w:t>
      </w:r>
      <w:r w:rsidRPr="003D3A20">
        <w:rPr>
          <w:i/>
          <w:sz w:val="20"/>
          <w:szCs w:val="20"/>
          <w:lang w:val="en-US"/>
        </w:rPr>
        <w:t xml:space="preserve"> The article focuses on the formation of new features of relations promoting the productivity of labor in the direction of stimulating of new systems of modern agricultural farms in </w:t>
      </w:r>
      <w:smartTag w:uri="urn:schemas-microsoft-com:office:smarttags" w:element="country-region">
        <w:smartTag w:uri="urn:schemas-microsoft-com:office:smarttags" w:element="place">
          <w:r w:rsidRPr="003D3A20">
            <w:rPr>
              <w:i/>
              <w:sz w:val="20"/>
              <w:szCs w:val="20"/>
              <w:lang w:val="en-US"/>
            </w:rPr>
            <w:t>Ukraine</w:t>
          </w:r>
        </w:smartTag>
      </w:smartTag>
      <w:r w:rsidRPr="003D3A20">
        <w:rPr>
          <w:i/>
          <w:sz w:val="20"/>
          <w:szCs w:val="20"/>
          <w:lang w:val="en-US"/>
        </w:rPr>
        <w:t xml:space="preserve">. </w:t>
      </w:r>
    </w:p>
    <w:p w:rsidR="00DB36FD" w:rsidRPr="003D3A20" w:rsidRDefault="00DB36FD" w:rsidP="00DB36FD">
      <w:pPr>
        <w:ind w:firstLine="720"/>
        <w:jc w:val="both"/>
        <w:rPr>
          <w:i/>
          <w:sz w:val="20"/>
          <w:szCs w:val="20"/>
          <w:lang w:val="en-US"/>
        </w:rPr>
      </w:pPr>
      <w:r w:rsidRPr="003D3A20">
        <w:rPr>
          <w:b/>
          <w:i/>
          <w:sz w:val="20"/>
          <w:szCs w:val="20"/>
          <w:lang w:val="en-US"/>
        </w:rPr>
        <w:t>Key words:</w:t>
      </w:r>
      <w:r w:rsidRPr="003D3A20">
        <w:rPr>
          <w:i/>
          <w:sz w:val="20"/>
          <w:szCs w:val="20"/>
          <w:lang w:val="en-US"/>
        </w:rPr>
        <w:t xml:space="preserve"> grading, promotion, salary, wages, productivity, stimulating.</w:t>
      </w:r>
    </w:p>
    <w:p w:rsidR="00DB36FD" w:rsidRDefault="00DB36FD" w:rsidP="00DB36FD">
      <w:pPr>
        <w:widowControl w:val="0"/>
        <w:spacing w:line="360" w:lineRule="auto"/>
        <w:ind w:firstLine="709"/>
        <w:jc w:val="both"/>
        <w:rPr>
          <w:sz w:val="28"/>
          <w:szCs w:val="28"/>
          <w:lang w:val="uk-UA"/>
        </w:rPr>
      </w:pPr>
    </w:p>
    <w:p w:rsidR="00DB36FD" w:rsidRDefault="00DB36FD" w:rsidP="00DB36FD">
      <w:pPr>
        <w:pStyle w:val="5"/>
      </w:pPr>
      <w:r w:rsidRPr="00522C35">
        <w:rPr>
          <w:b/>
          <w:lang w:val="en-US"/>
        </w:rPr>
        <w:t>The problem.</w:t>
      </w:r>
      <w:r w:rsidRPr="00522C35">
        <w:rPr>
          <w:lang w:val="en-US"/>
        </w:rPr>
        <w:t xml:space="preserve"> </w:t>
      </w:r>
      <w:r w:rsidRPr="00D113D4">
        <w:t xml:space="preserve">Development of an effective system of incentives is one of the most </w:t>
      </w:r>
      <w:r>
        <w:rPr>
          <w:lang w:val="en-US"/>
        </w:rPr>
        <w:t xml:space="preserve">actual </w:t>
      </w:r>
      <w:r w:rsidRPr="00D113D4">
        <w:t>problems of our time.</w:t>
      </w:r>
      <w:r w:rsidRPr="00D113D4">
        <w:rPr>
          <w:lang w:val="en-US"/>
        </w:rPr>
        <w:t xml:space="preserve"> </w:t>
      </w:r>
      <w:r>
        <w:t>On</w:t>
      </w:r>
      <w:r w:rsidRPr="00D113D4">
        <w:t xml:space="preserve"> one hand, such a system should encourage employees to work effectively </w:t>
      </w:r>
      <w:r>
        <w:rPr>
          <w:lang w:val="en-US"/>
        </w:rPr>
        <w:t xml:space="preserve">on the </w:t>
      </w:r>
      <w:r w:rsidRPr="00D113D4">
        <w:t xml:space="preserve">other </w:t>
      </w:r>
      <w:r>
        <w:rPr>
          <w:lang w:val="en-US"/>
        </w:rPr>
        <w:t xml:space="preserve">hand to be </w:t>
      </w:r>
      <w:r w:rsidRPr="00DE1500">
        <w:rPr>
          <w:lang w:val="en-US"/>
        </w:rPr>
        <w:t xml:space="preserve">economically profitable </w:t>
      </w:r>
      <w:r w:rsidRPr="00D113D4">
        <w:t>because the choice of the pay system is one of the main steps of the effectiveness of any organization and its employees.</w:t>
      </w:r>
      <w:r>
        <w:t xml:space="preserve"> </w:t>
      </w:r>
      <w:r w:rsidRPr="00D113D4">
        <w:t xml:space="preserve">The system should be clear </w:t>
      </w:r>
      <w:r>
        <w:rPr>
          <w:lang w:val="en-US"/>
        </w:rPr>
        <w:t xml:space="preserve">so, </w:t>
      </w:r>
      <w:r>
        <w:t xml:space="preserve">that the staff </w:t>
      </w:r>
      <w:r>
        <w:rPr>
          <w:lang w:val="en-US"/>
        </w:rPr>
        <w:t xml:space="preserve">can observe </w:t>
      </w:r>
      <w:r w:rsidRPr="00D113D4">
        <w:t>a direct relationship between productivity, qualit</w:t>
      </w:r>
      <w:r>
        <w:t>y of their work and receive</w:t>
      </w:r>
      <w:r>
        <w:rPr>
          <w:lang w:val="en-US"/>
        </w:rPr>
        <w:t>d</w:t>
      </w:r>
      <w:r>
        <w:t xml:space="preserve"> </w:t>
      </w:r>
      <w:r>
        <w:rPr>
          <w:lang w:val="en-US"/>
        </w:rPr>
        <w:t>salarie</w:t>
      </w:r>
      <w:r w:rsidRPr="00D113D4">
        <w:t>s.</w:t>
      </w:r>
      <w:r>
        <w:rPr>
          <w:lang w:val="en-US"/>
        </w:rPr>
        <w:t xml:space="preserve"> </w:t>
      </w:r>
      <w:r w:rsidRPr="00D113D4">
        <w:rPr>
          <w:lang w:val="en-US"/>
        </w:rPr>
        <w:t xml:space="preserve">The remuneration system should be </w:t>
      </w:r>
      <w:r>
        <w:rPr>
          <w:lang w:val="en-US"/>
        </w:rPr>
        <w:t xml:space="preserve">a </w:t>
      </w:r>
      <w:r w:rsidRPr="00DE1500">
        <w:rPr>
          <w:lang w:val="en-US"/>
        </w:rPr>
        <w:t>conscious mechanism</w:t>
      </w:r>
      <w:r w:rsidRPr="00D113D4">
        <w:rPr>
          <w:lang w:val="en-US"/>
        </w:rPr>
        <w:t>.</w:t>
      </w:r>
      <w:r>
        <w:rPr>
          <w:lang w:val="en-US"/>
        </w:rPr>
        <w:t xml:space="preserve"> </w:t>
      </w:r>
      <w:r w:rsidRPr="00D113D4">
        <w:rPr>
          <w:lang w:val="en-US"/>
        </w:rPr>
        <w:t>These aspects determine the relevance of the research topic.</w:t>
      </w:r>
    </w:p>
    <w:p w:rsidR="00DB36FD" w:rsidRDefault="00DB36FD" w:rsidP="00DB36FD">
      <w:pPr>
        <w:pStyle w:val="5"/>
      </w:pPr>
      <w:r w:rsidRPr="00522C35">
        <w:rPr>
          <w:b/>
          <w:lang w:val="en-US"/>
        </w:rPr>
        <w:t>An</w:t>
      </w:r>
      <w:r>
        <w:rPr>
          <w:b/>
          <w:lang w:val="en-US"/>
        </w:rPr>
        <w:t>alysis of the recent researches</w:t>
      </w:r>
      <w:r w:rsidRPr="00522C35">
        <w:rPr>
          <w:b/>
          <w:lang w:val="en-US"/>
        </w:rPr>
        <w:t xml:space="preserve"> and publications.</w:t>
      </w:r>
      <w:r w:rsidRPr="00522C35">
        <w:rPr>
          <w:lang w:val="en-US"/>
        </w:rPr>
        <w:t xml:space="preserve"> </w:t>
      </w:r>
      <w:r w:rsidRPr="0046451E">
        <w:rPr>
          <w:lang w:val="en-US"/>
        </w:rPr>
        <w:t xml:space="preserve">In Ukraine a number of aspects of this problem </w:t>
      </w:r>
      <w:r>
        <w:rPr>
          <w:lang w:val="en-US"/>
        </w:rPr>
        <w:t>develop such scientists as Basaraba N. J</w:t>
      </w:r>
      <w:r w:rsidRPr="0046451E">
        <w:rPr>
          <w:lang w:val="en-US"/>
        </w:rPr>
        <w:t xml:space="preserve">., </w:t>
      </w:r>
      <w:r>
        <w:rPr>
          <w:lang w:val="en-US"/>
        </w:rPr>
        <w:t xml:space="preserve">Vasylkiv </w:t>
      </w:r>
      <w:r w:rsidRPr="0046451E">
        <w:rPr>
          <w:lang w:val="en-US"/>
        </w:rPr>
        <w:t>T. G., Kolot, A. M., and others.</w:t>
      </w:r>
      <w:r w:rsidRPr="00254BBD">
        <w:rPr>
          <w:lang w:val="en-US"/>
        </w:rPr>
        <w:t xml:space="preserve"> </w:t>
      </w:r>
      <w:r w:rsidRPr="00DE1500">
        <w:rPr>
          <w:lang w:val="en-US"/>
        </w:rPr>
        <w:t xml:space="preserve">Not enough research </w:t>
      </w:r>
      <w:r>
        <w:rPr>
          <w:lang w:val="en-US"/>
        </w:rPr>
        <w:t>was made to this time</w:t>
      </w:r>
      <w:r w:rsidRPr="00DE1500">
        <w:rPr>
          <w:lang w:val="en-US"/>
        </w:rPr>
        <w:t xml:space="preserve"> </w:t>
      </w:r>
      <w:r>
        <w:rPr>
          <w:lang w:val="en-US"/>
        </w:rPr>
        <w:t>to the</w:t>
      </w:r>
      <w:r w:rsidRPr="00DE1500">
        <w:rPr>
          <w:lang w:val="en-US"/>
        </w:rPr>
        <w:t xml:space="preserve"> problems</w:t>
      </w:r>
      <w:r w:rsidRPr="0046451E">
        <w:rPr>
          <w:lang w:val="en-US"/>
        </w:rPr>
        <w:t xml:space="preserve"> of combinatorics </w:t>
      </w:r>
      <w:r>
        <w:rPr>
          <w:lang w:val="en-US"/>
        </w:rPr>
        <w:t xml:space="preserve">of </w:t>
      </w:r>
      <w:r w:rsidRPr="0046451E">
        <w:rPr>
          <w:lang w:val="en-US"/>
        </w:rPr>
        <w:t>internal components of the remuneration of labour in the agricultural sector of Ukraine, and also accounting for both local and institutional factors in their operational plann</w:t>
      </w:r>
      <w:r>
        <w:rPr>
          <w:lang w:val="en-US"/>
        </w:rPr>
        <w:t>ing funds of economic stimulation of</w:t>
      </w:r>
      <w:r w:rsidRPr="0046451E">
        <w:rPr>
          <w:lang w:val="en-US"/>
        </w:rPr>
        <w:t xml:space="preserve"> farmers.</w:t>
      </w:r>
      <w:r w:rsidRPr="009223B2">
        <w:t xml:space="preserve"> [1-3]</w:t>
      </w:r>
    </w:p>
    <w:p w:rsidR="00DB36FD" w:rsidRPr="0046451E" w:rsidRDefault="00DB36FD" w:rsidP="00DB36FD">
      <w:pPr>
        <w:pStyle w:val="5"/>
      </w:pPr>
      <w:r w:rsidRPr="00522C35">
        <w:rPr>
          <w:b/>
          <w:lang w:val="en-US"/>
        </w:rPr>
        <w:t>The aim of the article.</w:t>
      </w:r>
      <w:r w:rsidRPr="00522C35">
        <w:rPr>
          <w:lang w:val="en-US"/>
        </w:rPr>
        <w:t xml:space="preserve"> </w:t>
      </w:r>
      <w:r w:rsidRPr="0046451E">
        <w:t>The purpose of this article is to identify the</w:t>
      </w:r>
      <w:r>
        <w:t xml:space="preserve"> problems of economic </w:t>
      </w:r>
      <w:r>
        <w:rPr>
          <w:lang w:val="en-US"/>
        </w:rPr>
        <w:t>stimulation</w:t>
      </w:r>
      <w:r w:rsidRPr="0046451E">
        <w:t xml:space="preserve"> and ways to overcome them in terms of a market of socially-oriented economy.</w:t>
      </w:r>
    </w:p>
    <w:p w:rsidR="00DB36FD" w:rsidRPr="003D3A20" w:rsidRDefault="00DB36FD" w:rsidP="00DB36FD">
      <w:pPr>
        <w:pStyle w:val="5"/>
        <w:rPr>
          <w:lang w:val="en-US"/>
        </w:rPr>
      </w:pPr>
      <w:r>
        <w:rPr>
          <w:lang w:val="en-US"/>
        </w:rPr>
        <w:t>Economic</w:t>
      </w:r>
      <w:r w:rsidRPr="0046451E">
        <w:t xml:space="preserve"> </w:t>
      </w:r>
      <w:r>
        <w:rPr>
          <w:lang w:val="en-US"/>
        </w:rPr>
        <w:t>stimulation</w:t>
      </w:r>
      <w:r w:rsidRPr="0046451E">
        <w:t xml:space="preserve"> </w:t>
      </w:r>
      <w:r w:rsidRPr="00EE7A19">
        <w:t>–</w:t>
      </w:r>
      <w:r w:rsidRPr="0046451E">
        <w:rPr>
          <w:lang w:val="en-US"/>
        </w:rPr>
        <w:t xml:space="preserve"> </w:t>
      </w:r>
      <w:r w:rsidRPr="0046451E">
        <w:t xml:space="preserve">is a system of organizational and economic measures aimed at the development of economic activities and increase </w:t>
      </w:r>
      <w:r>
        <w:rPr>
          <w:lang w:val="en-US"/>
        </w:rPr>
        <w:t xml:space="preserve">of </w:t>
      </w:r>
      <w:r w:rsidRPr="0046451E">
        <w:t>efficiency by providing financial incentives and work</w:t>
      </w:r>
      <w:r>
        <w:rPr>
          <w:lang w:val="en-US"/>
        </w:rPr>
        <w:t xml:space="preserve"> </w:t>
      </w:r>
      <w:r w:rsidRPr="0046451E">
        <w:t>of the enterprises in the results</w:t>
      </w:r>
      <w:r>
        <w:rPr>
          <w:lang w:val="en-US"/>
        </w:rPr>
        <w:t xml:space="preserve"> of their activities</w:t>
      </w:r>
      <w:r w:rsidRPr="0046451E">
        <w:t>.</w:t>
      </w:r>
      <w:r w:rsidRPr="00572CF6">
        <w:rPr>
          <w:lang w:val="en-US"/>
        </w:rPr>
        <w:t xml:space="preserve"> </w:t>
      </w:r>
      <w:r>
        <w:t xml:space="preserve">The </w:t>
      </w:r>
      <w:r>
        <w:rPr>
          <w:lang w:val="en-US"/>
        </w:rPr>
        <w:t>character</w:t>
      </w:r>
      <w:r w:rsidRPr="00572CF6">
        <w:t>, forms and methods of economic stimulation are determined by the type of economic system.</w:t>
      </w:r>
      <w:r>
        <w:rPr>
          <w:lang w:val="en-US"/>
        </w:rPr>
        <w:t xml:space="preserve"> </w:t>
      </w:r>
      <w:r w:rsidRPr="00572CF6">
        <w:rPr>
          <w:lang w:val="en-US"/>
        </w:rPr>
        <w:t>There are several requirements that should be guided in the creation of incentive systems: 1. objectivity; 2. predictabilit</w:t>
      </w:r>
      <w:r>
        <w:rPr>
          <w:lang w:val="en-US"/>
        </w:rPr>
        <w:t>y; 3. adequacy; 4. timeliness</w:t>
      </w:r>
      <w:r w:rsidRPr="00572CF6">
        <w:rPr>
          <w:lang w:val="en-US"/>
        </w:rPr>
        <w:t>; 5. significance; 6.</w:t>
      </w:r>
      <w:r w:rsidRPr="00254BBD">
        <w:rPr>
          <w:lang w:val="en-US"/>
        </w:rPr>
        <w:t xml:space="preserve"> </w:t>
      </w:r>
      <w:r w:rsidRPr="00DE1500">
        <w:rPr>
          <w:lang w:val="en-US"/>
        </w:rPr>
        <w:t>equity</w:t>
      </w:r>
      <w:r w:rsidRPr="00572CF6">
        <w:rPr>
          <w:lang w:val="en-US"/>
        </w:rPr>
        <w:t>.</w:t>
      </w:r>
      <w:r>
        <w:t xml:space="preserve"> </w:t>
      </w:r>
      <w:r>
        <w:rPr>
          <w:lang w:val="en-US"/>
        </w:rPr>
        <w:t>As</w:t>
      </w:r>
      <w:r w:rsidRPr="007115DE">
        <w:t xml:space="preserve"> practice</w:t>
      </w:r>
      <w:r>
        <w:rPr>
          <w:lang w:val="en-US"/>
        </w:rPr>
        <w:t xml:space="preserve"> shows </w:t>
      </w:r>
      <w:r w:rsidRPr="007115DE">
        <w:t>, non-compliance</w:t>
      </w:r>
      <w:r>
        <w:rPr>
          <w:lang w:val="en-US"/>
        </w:rPr>
        <w:t xml:space="preserve"> </w:t>
      </w:r>
      <w:r>
        <w:t xml:space="preserve">leads to instability in </w:t>
      </w:r>
      <w:r>
        <w:rPr>
          <w:lang w:val="en-US"/>
        </w:rPr>
        <w:t xml:space="preserve">stuff </w:t>
      </w:r>
      <w:r w:rsidRPr="007115DE">
        <w:t>and has a strong demotivating effect.</w:t>
      </w:r>
      <w:r>
        <w:rPr>
          <w:lang w:val="en-US"/>
        </w:rPr>
        <w:t xml:space="preserve"> In order to</w:t>
      </w:r>
      <w:r w:rsidRPr="007115DE">
        <w:rPr>
          <w:lang w:val="en-US"/>
        </w:rPr>
        <w:t xml:space="preserve"> the system of motivation of the personnel of the enterprise </w:t>
      </w:r>
      <w:r>
        <w:rPr>
          <w:lang w:val="en-US"/>
        </w:rPr>
        <w:t xml:space="preserve">would bring a </w:t>
      </w:r>
      <w:r w:rsidRPr="007115DE">
        <w:rPr>
          <w:lang w:val="en-US"/>
        </w:rPr>
        <w:t>positive effect</w:t>
      </w:r>
      <w:r>
        <w:rPr>
          <w:lang w:val="en-US"/>
        </w:rPr>
        <w:t>,</w:t>
      </w:r>
      <w:r w:rsidRPr="007115DE">
        <w:rPr>
          <w:lang w:val="en-US"/>
        </w:rPr>
        <w:t xml:space="preserve"> when it was created </w:t>
      </w:r>
      <w:r>
        <w:rPr>
          <w:lang w:val="en-US"/>
        </w:rPr>
        <w:t xml:space="preserve">, </w:t>
      </w:r>
      <w:r w:rsidRPr="007115DE">
        <w:rPr>
          <w:lang w:val="en-US"/>
        </w:rPr>
        <w:t xml:space="preserve">it is recommended </w:t>
      </w:r>
      <w:r>
        <w:rPr>
          <w:lang w:val="en-US"/>
        </w:rPr>
        <w:t>to follow such coherent steps</w:t>
      </w:r>
      <w:r w:rsidRPr="007115DE">
        <w:rPr>
          <w:lang w:val="en-US"/>
        </w:rPr>
        <w:t>:</w:t>
      </w:r>
    </w:p>
    <w:p w:rsidR="00DB36FD" w:rsidRDefault="00DB36FD" w:rsidP="00DB36FD">
      <w:pPr>
        <w:pStyle w:val="5"/>
        <w:rPr>
          <w:lang w:val="en-US"/>
        </w:rPr>
      </w:pPr>
      <w:r>
        <w:t xml:space="preserve">1. </w:t>
      </w:r>
      <w:r w:rsidRPr="00B41621">
        <w:t>the formation of the st</w:t>
      </w:r>
      <w:r>
        <w:t>ructure of the company`s personnel</w:t>
      </w:r>
      <w:r w:rsidRPr="00B41621">
        <w:t xml:space="preserve"> and definition of the size of the fixed part of the salary;</w:t>
      </w:r>
    </w:p>
    <w:p w:rsidR="00DB36FD" w:rsidRDefault="00DB36FD" w:rsidP="00DB36FD">
      <w:pPr>
        <w:pStyle w:val="5"/>
        <w:rPr>
          <w:lang w:val="en-US"/>
        </w:rPr>
      </w:pPr>
      <w:r>
        <w:lastRenderedPageBreak/>
        <w:t xml:space="preserve">2. </w:t>
      </w:r>
      <w:r w:rsidRPr="00B41621">
        <w:t>decomposi</w:t>
      </w:r>
      <w:r>
        <w:t xml:space="preserve">tion of the strategic </w:t>
      </w:r>
      <w:r>
        <w:rPr>
          <w:lang w:val="en-US"/>
        </w:rPr>
        <w:t>purposes</w:t>
      </w:r>
      <w:r w:rsidRPr="00B41621">
        <w:t xml:space="preserve"> at the level of units and individual employees (a selection of key performance indicators for the calculation of the variable part</w:t>
      </w:r>
      <w:r>
        <w:rPr>
          <w:lang w:val="en-US"/>
        </w:rPr>
        <w:t>s</w:t>
      </w:r>
      <w:r w:rsidRPr="00B41621">
        <w:t xml:space="preserve"> of the salary); </w:t>
      </w:r>
    </w:p>
    <w:p w:rsidR="00DB36FD" w:rsidRDefault="00DB36FD" w:rsidP="00DB36FD">
      <w:pPr>
        <w:pStyle w:val="5"/>
        <w:rPr>
          <w:lang w:val="en-US"/>
        </w:rPr>
      </w:pPr>
      <w:r>
        <w:t xml:space="preserve">3. </w:t>
      </w:r>
      <w:r w:rsidRPr="00B41621">
        <w:t xml:space="preserve">the development of </w:t>
      </w:r>
      <w:r>
        <w:rPr>
          <w:lang w:val="en-US"/>
        </w:rPr>
        <w:t xml:space="preserve">stimulation`s </w:t>
      </w:r>
      <w:r w:rsidRPr="00B41621">
        <w:t>mechanisms (definition of the rules of calculation of the variable part</w:t>
      </w:r>
      <w:r>
        <w:rPr>
          <w:lang w:val="en-US"/>
        </w:rPr>
        <w:t>s</w:t>
      </w:r>
      <w:r w:rsidRPr="00B41621">
        <w:t xml:space="preserve"> of the remuneration of employees).</w:t>
      </w:r>
      <w:r>
        <w:rPr>
          <w:lang w:val="en-US"/>
        </w:rPr>
        <w:t xml:space="preserve"> </w:t>
      </w:r>
    </w:p>
    <w:p w:rsidR="00DB36FD" w:rsidRDefault="00DB36FD" w:rsidP="00DB36FD">
      <w:pPr>
        <w:pStyle w:val="5"/>
        <w:rPr>
          <w:rStyle w:val="a8"/>
          <w:i w:val="0"/>
          <w:sz w:val="28"/>
          <w:lang w:val="en-US"/>
        </w:rPr>
      </w:pPr>
      <w:r w:rsidRPr="00B41621">
        <w:t>Considering these aspects a</w:t>
      </w:r>
      <w:r>
        <w:t xml:space="preserve">s a "panacea" on local and </w:t>
      </w:r>
      <w:r>
        <w:rPr>
          <w:lang w:val="en-US"/>
        </w:rPr>
        <w:t xml:space="preserve">efficient </w:t>
      </w:r>
      <w:r w:rsidRPr="00B41621">
        <w:t xml:space="preserve">update </w:t>
      </w:r>
      <w:r>
        <w:t xml:space="preserve">mechanism of economic </w:t>
      </w:r>
      <w:r>
        <w:rPr>
          <w:lang w:val="en-US"/>
        </w:rPr>
        <w:t xml:space="preserve">stimulation, we </w:t>
      </w:r>
      <w:r>
        <w:t>offer</w:t>
      </w:r>
      <w:r>
        <w:rPr>
          <w:lang w:val="en-US"/>
        </w:rPr>
        <w:t xml:space="preserve"> </w:t>
      </w:r>
      <w:r>
        <w:t xml:space="preserve"> to </w:t>
      </w:r>
      <w:r>
        <w:rPr>
          <w:lang w:val="en-US"/>
        </w:rPr>
        <w:t>take</w:t>
      </w:r>
      <w:r w:rsidRPr="00B41621">
        <w:t xml:space="preserve"> the so-called system of operational planni</w:t>
      </w:r>
      <w:r>
        <w:t>ng of remuneration (</w:t>
      </w:r>
      <w:r>
        <w:rPr>
          <w:lang w:val="en-US"/>
        </w:rPr>
        <w:t xml:space="preserve">further – </w:t>
      </w:r>
      <w:r w:rsidRPr="00B41621">
        <w:t>SOPEP").</w:t>
      </w:r>
      <w:r>
        <w:rPr>
          <w:lang w:val="en-US"/>
        </w:rPr>
        <w:t xml:space="preserve"> </w:t>
      </w:r>
      <w:r w:rsidRPr="003E5707">
        <w:rPr>
          <w:lang w:val="en-US"/>
        </w:rPr>
        <w:t xml:space="preserve">The wage </w:t>
      </w:r>
      <w:r>
        <w:rPr>
          <w:lang w:val="en-US"/>
        </w:rPr>
        <w:t xml:space="preserve">in a </w:t>
      </w:r>
      <w:r w:rsidRPr="003E5707">
        <w:rPr>
          <w:lang w:val="en-US"/>
        </w:rPr>
        <w:t xml:space="preserve">given system is determined by the following components: 1) payment of </w:t>
      </w:r>
      <w:r>
        <w:rPr>
          <w:lang w:val="en-US"/>
        </w:rPr>
        <w:t xml:space="preserve"> </w:t>
      </w:r>
      <w:r w:rsidRPr="003E5707">
        <w:rPr>
          <w:lang w:val="en-US"/>
        </w:rPr>
        <w:t>labour expended (hourly contribution);</w:t>
      </w:r>
      <w:r w:rsidRPr="003D3A20">
        <w:rPr>
          <w:lang w:val="en-US"/>
        </w:rPr>
        <w:t xml:space="preserve"> </w:t>
      </w:r>
      <w:r w:rsidRPr="003E5707">
        <w:rPr>
          <w:lang w:val="en-US"/>
        </w:rPr>
        <w:t>2) payment of the outcomes (results) of work (piece-rate contribution).</w:t>
      </w:r>
      <w:r>
        <w:rPr>
          <w:rStyle w:val="a8"/>
          <w:i w:val="0"/>
          <w:sz w:val="28"/>
        </w:rPr>
        <w:t xml:space="preserve"> </w:t>
      </w:r>
    </w:p>
    <w:p w:rsidR="00DB36FD" w:rsidRDefault="00DB36FD" w:rsidP="00DB36FD">
      <w:pPr>
        <w:pStyle w:val="5"/>
        <w:rPr>
          <w:lang w:val="en-US"/>
        </w:rPr>
      </w:pPr>
      <w:r w:rsidRPr="003E5707">
        <w:rPr>
          <w:rStyle w:val="a8"/>
          <w:i w:val="0"/>
          <w:sz w:val="28"/>
        </w:rPr>
        <w:t>On this basis, the salary of each employee is scheduled on four main parameters:</w:t>
      </w:r>
      <w:r>
        <w:rPr>
          <w:rStyle w:val="a8"/>
          <w:i w:val="0"/>
          <w:sz w:val="28"/>
        </w:rPr>
        <w:t xml:space="preserve"> </w:t>
      </w:r>
      <w:r w:rsidRPr="009D2466">
        <w:rPr>
          <w:rStyle w:val="a8"/>
          <w:i w:val="0"/>
          <w:sz w:val="28"/>
        </w:rPr>
        <w:t>1.</w:t>
      </w:r>
      <w:r w:rsidRPr="003E5707">
        <w:rPr>
          <w:lang w:val="en-US"/>
        </w:rPr>
        <w:t xml:space="preserve"> </w:t>
      </w:r>
      <w:r>
        <w:rPr>
          <w:rStyle w:val="a8"/>
          <w:i w:val="0"/>
          <w:sz w:val="28"/>
        </w:rPr>
        <w:t>rate-</w:t>
      </w:r>
      <w:r w:rsidRPr="003E5707">
        <w:rPr>
          <w:rStyle w:val="a8"/>
          <w:i w:val="0"/>
          <w:sz w:val="28"/>
        </w:rPr>
        <w:t>planned (negotiable) salary,</w:t>
      </w:r>
      <w:r w:rsidRPr="009D2466">
        <w:rPr>
          <w:rStyle w:val="a8"/>
          <w:i w:val="0"/>
          <w:sz w:val="28"/>
        </w:rPr>
        <w:t xml:space="preserve"> 2. </w:t>
      </w:r>
      <w:r w:rsidRPr="003E5707">
        <w:rPr>
          <w:rStyle w:val="a8"/>
          <w:i w:val="0"/>
          <w:sz w:val="28"/>
        </w:rPr>
        <w:t>the ratio of the two parts rates: hourly and pie</w:t>
      </w:r>
      <w:r>
        <w:rPr>
          <w:rStyle w:val="a8"/>
          <w:i w:val="0"/>
          <w:sz w:val="28"/>
        </w:rPr>
        <w:t>ce-rate contribution</w:t>
      </w:r>
      <w:r>
        <w:rPr>
          <w:rStyle w:val="a8"/>
          <w:i w:val="0"/>
          <w:sz w:val="28"/>
          <w:lang w:val="en-US"/>
        </w:rPr>
        <w:t xml:space="preserve">. </w:t>
      </w:r>
      <w:r w:rsidRPr="003E5707">
        <w:rPr>
          <w:rStyle w:val="a8"/>
          <w:i w:val="0"/>
          <w:sz w:val="28"/>
        </w:rPr>
        <w:t>Variable salary`</w:t>
      </w:r>
      <w:r>
        <w:rPr>
          <w:rStyle w:val="a8"/>
          <w:i w:val="0"/>
          <w:sz w:val="28"/>
          <w:lang w:val="en-US"/>
        </w:rPr>
        <w:t>s</w:t>
      </w:r>
      <w:r w:rsidRPr="003E5707">
        <w:rPr>
          <w:rStyle w:val="a8"/>
          <w:i w:val="0"/>
          <w:sz w:val="28"/>
        </w:rPr>
        <w:t xml:space="preserve"> components </w:t>
      </w:r>
      <w:r>
        <w:rPr>
          <w:rStyle w:val="a8"/>
          <w:i w:val="0"/>
          <w:sz w:val="28"/>
          <w:lang w:val="en-US"/>
        </w:rPr>
        <w:t>which</w:t>
      </w:r>
      <w:r w:rsidRPr="003E5707">
        <w:rPr>
          <w:rStyle w:val="a8"/>
          <w:i w:val="0"/>
          <w:sz w:val="28"/>
        </w:rPr>
        <w:t xml:space="preserve"> </w:t>
      </w:r>
      <w:r>
        <w:rPr>
          <w:rStyle w:val="a8"/>
          <w:i w:val="0"/>
          <w:sz w:val="28"/>
          <w:lang w:val="en-US"/>
        </w:rPr>
        <w:t>are</w:t>
      </w:r>
      <w:r w:rsidRPr="003E5707">
        <w:rPr>
          <w:rStyle w:val="a8"/>
          <w:i w:val="0"/>
          <w:sz w:val="28"/>
        </w:rPr>
        <w:t xml:space="preserve"> constituting payment of the outcome of labor:</w:t>
      </w:r>
      <w:r>
        <w:rPr>
          <w:rStyle w:val="a8"/>
          <w:i w:val="0"/>
          <w:sz w:val="28"/>
        </w:rPr>
        <w:t xml:space="preserve"> </w:t>
      </w:r>
      <w:r w:rsidRPr="009D2466">
        <w:t xml:space="preserve">1) </w:t>
      </w:r>
      <w:r w:rsidRPr="003E5707">
        <w:t>the salary for the implementation of personal plans;</w:t>
      </w:r>
      <w:r>
        <w:rPr>
          <w:lang w:val="en-US"/>
        </w:rPr>
        <w:t xml:space="preserve"> </w:t>
      </w:r>
      <w:r w:rsidRPr="009D2466">
        <w:t xml:space="preserve">2) </w:t>
      </w:r>
      <w:r w:rsidRPr="003E5707">
        <w:t xml:space="preserve">the salary </w:t>
      </w:r>
      <w:r>
        <w:t>for the results of their unit (</w:t>
      </w:r>
      <w:r>
        <w:rPr>
          <w:lang w:val="en-US"/>
        </w:rPr>
        <w:t>d</w:t>
      </w:r>
      <w:r w:rsidRPr="003E5707">
        <w:t>epartment);</w:t>
      </w:r>
      <w:r>
        <w:rPr>
          <w:lang w:val="en-US"/>
        </w:rPr>
        <w:t xml:space="preserve"> </w:t>
      </w:r>
      <w:r w:rsidRPr="009D2466">
        <w:t xml:space="preserve">3) </w:t>
      </w:r>
      <w:r>
        <w:t xml:space="preserve">the salary for the </w:t>
      </w:r>
      <w:r>
        <w:rPr>
          <w:lang w:val="en-US"/>
        </w:rPr>
        <w:t>results</w:t>
      </w:r>
      <w:r>
        <w:t xml:space="preserve"> of the adjacent department</w:t>
      </w:r>
      <w:r w:rsidRPr="00D843C7">
        <w:t xml:space="preserve"> or</w:t>
      </w:r>
      <w:r>
        <w:t xml:space="preserve"> the </w:t>
      </w:r>
      <w:r>
        <w:rPr>
          <w:lang w:val="en-US"/>
        </w:rPr>
        <w:t xml:space="preserve">whole </w:t>
      </w:r>
      <w:r w:rsidRPr="00D843C7">
        <w:t>organization,</w:t>
      </w:r>
      <w:r>
        <w:rPr>
          <w:iCs/>
        </w:rPr>
        <w:t xml:space="preserve"> </w:t>
      </w:r>
      <w:r>
        <w:t>4</w:t>
      </w:r>
      <w:r w:rsidRPr="009D2466">
        <w:t xml:space="preserve">. </w:t>
      </w:r>
      <w:r>
        <w:rPr>
          <w:lang w:val="en-US"/>
        </w:rPr>
        <w:t>t</w:t>
      </w:r>
      <w:r w:rsidRPr="00D843C7">
        <w:t>he minimum wage</w:t>
      </w:r>
      <w:r>
        <w:rPr>
          <w:lang w:val="en-US"/>
        </w:rPr>
        <w:t>s</w:t>
      </w:r>
      <w:r w:rsidRPr="00D843C7">
        <w:t>.</w:t>
      </w:r>
      <w:r>
        <w:rPr>
          <w:lang w:val="en-US"/>
        </w:rPr>
        <w:t xml:space="preserve"> </w:t>
      </w:r>
    </w:p>
    <w:p w:rsidR="00DB36FD" w:rsidRDefault="00DB36FD" w:rsidP="00DB36FD">
      <w:pPr>
        <w:pStyle w:val="5"/>
        <w:rPr>
          <w:lang w:val="en-US"/>
        </w:rPr>
      </w:pPr>
      <w:r w:rsidRPr="00D843C7">
        <w:t xml:space="preserve">Rate is the fee </w:t>
      </w:r>
      <w:r>
        <w:rPr>
          <w:lang w:val="en-US"/>
        </w:rPr>
        <w:t>charge</w:t>
      </w:r>
      <w:r w:rsidRPr="00D843C7">
        <w:t xml:space="preserve"> for the professionalism of the employee, his personal qualities, </w:t>
      </w:r>
      <w:r>
        <w:t xml:space="preserve">abilities and skills in the </w:t>
      </w:r>
      <w:r>
        <w:rPr>
          <w:lang w:val="en-US"/>
        </w:rPr>
        <w:t>sphere</w:t>
      </w:r>
      <w:r>
        <w:t xml:space="preserve"> </w:t>
      </w:r>
      <w:r w:rsidRPr="00D843C7">
        <w:t xml:space="preserve">of </w:t>
      </w:r>
      <w:r>
        <w:rPr>
          <w:lang w:val="en-US"/>
        </w:rPr>
        <w:t>the</w:t>
      </w:r>
      <w:r w:rsidRPr="00D843C7">
        <w:t xml:space="preserve"> </w:t>
      </w:r>
      <w:r>
        <w:rPr>
          <w:lang w:val="en-US"/>
        </w:rPr>
        <w:t>organization</w:t>
      </w:r>
      <w:r w:rsidRPr="00D843C7">
        <w:t>`</w:t>
      </w:r>
      <w:r>
        <w:rPr>
          <w:lang w:val="en-US"/>
        </w:rPr>
        <w:t>s</w:t>
      </w:r>
      <w:r w:rsidRPr="00D843C7">
        <w:t xml:space="preserve"> sp</w:t>
      </w:r>
      <w:r>
        <w:t xml:space="preserve">ecialization </w:t>
      </w:r>
      <w:r w:rsidRPr="00D843C7">
        <w:t>.</w:t>
      </w:r>
      <w:r>
        <w:rPr>
          <w:lang w:val="en-US"/>
        </w:rPr>
        <w:t xml:space="preserve"> </w:t>
      </w:r>
      <w:r w:rsidRPr="00D843C7">
        <w:t>The share of wages resul</w:t>
      </w:r>
      <w:r>
        <w:t xml:space="preserve">ts in the composition of the </w:t>
      </w:r>
      <w:r>
        <w:rPr>
          <w:lang w:val="en-US"/>
        </w:rPr>
        <w:t>rate</w:t>
      </w:r>
      <w:r w:rsidRPr="00D843C7">
        <w:t xml:space="preserve"> depends on the degree of infl</w:t>
      </w:r>
      <w:r>
        <w:t xml:space="preserve">uence </w:t>
      </w:r>
      <w:r>
        <w:rPr>
          <w:lang w:val="en-US"/>
        </w:rPr>
        <w:t xml:space="preserve">on </w:t>
      </w:r>
      <w:r>
        <w:t xml:space="preserve">the employee's position </w:t>
      </w:r>
      <w:r>
        <w:rPr>
          <w:lang w:val="en-US"/>
        </w:rPr>
        <w:t>to</w:t>
      </w:r>
      <w:r w:rsidRPr="00D843C7">
        <w:t xml:space="preserve"> the results of the implementation of the main indicators of production and economic activity of the company, its divisions or personal plans.</w:t>
      </w:r>
      <w:r>
        <w:rPr>
          <w:lang w:val="en-US"/>
        </w:rPr>
        <w:t xml:space="preserve"> </w:t>
      </w:r>
      <w:r w:rsidRPr="00D843C7">
        <w:t xml:space="preserve">Moreover, the greater </w:t>
      </w:r>
      <w:r>
        <w:rPr>
          <w:lang w:val="en-US"/>
        </w:rPr>
        <w:t>is</w:t>
      </w:r>
      <w:r w:rsidRPr="00D843C7">
        <w:t xml:space="preserve"> the significance of the functions, the higher </w:t>
      </w:r>
      <w:r>
        <w:rPr>
          <w:lang w:val="en-US"/>
        </w:rPr>
        <w:t>is</w:t>
      </w:r>
      <w:r w:rsidRPr="00D843C7">
        <w:t xml:space="preserve"> the share.</w:t>
      </w:r>
      <w:r>
        <w:rPr>
          <w:lang w:val="en-US"/>
        </w:rPr>
        <w:t xml:space="preserve"> </w:t>
      </w:r>
    </w:p>
    <w:p w:rsidR="00DB36FD" w:rsidRPr="00462360" w:rsidRDefault="00DB36FD" w:rsidP="00DB36FD">
      <w:pPr>
        <w:pStyle w:val="5"/>
      </w:pPr>
      <w:r>
        <w:rPr>
          <w:lang w:val="en-US"/>
        </w:rPr>
        <w:t>Besides</w:t>
      </w:r>
      <w:r>
        <w:t>, in the</w:t>
      </w:r>
      <w:r>
        <w:rPr>
          <w:lang w:val="en-US"/>
        </w:rPr>
        <w:t xml:space="preserve"> system</w:t>
      </w:r>
      <w:r>
        <w:t xml:space="preserve"> "</w:t>
      </w:r>
      <w:r>
        <w:rPr>
          <w:lang w:val="en-US"/>
        </w:rPr>
        <w:t>SO</w:t>
      </w:r>
      <w:r>
        <w:t xml:space="preserve">POP" is </w:t>
      </w:r>
      <w:r w:rsidRPr="00D843C7">
        <w:t>minimum wage</w:t>
      </w:r>
      <w:r>
        <w:rPr>
          <w:lang w:val="en-US"/>
        </w:rPr>
        <w:t>s</w:t>
      </w:r>
      <w:r w:rsidRPr="00D843C7">
        <w:t xml:space="preserve"> </w:t>
      </w:r>
      <w:r>
        <w:rPr>
          <w:lang w:val="en-US"/>
        </w:rPr>
        <w:t>,</w:t>
      </w:r>
      <w:r w:rsidRPr="00D843C7">
        <w:t>which is the limitation in re</w:t>
      </w:r>
      <w:r>
        <w:t xml:space="preserve">ducing the level of wages, </w:t>
      </w:r>
      <w:r>
        <w:rPr>
          <w:lang w:val="en-US"/>
        </w:rPr>
        <w:t>if one takes different results of work into account</w:t>
      </w:r>
      <w:r>
        <w:t xml:space="preserve">, </w:t>
      </w:r>
      <w:r>
        <w:rPr>
          <w:lang w:val="en-US"/>
        </w:rPr>
        <w:t>it</w:t>
      </w:r>
      <w:r>
        <w:t xml:space="preserve"> </w:t>
      </w:r>
      <w:r>
        <w:rPr>
          <w:lang w:val="en-US"/>
        </w:rPr>
        <w:t>can</w:t>
      </w:r>
      <w:r w:rsidRPr="00D843C7">
        <w:t xml:space="preserve"> be a decline in </w:t>
      </w:r>
      <w:r>
        <w:t xml:space="preserve">the quality of labor, </w:t>
      </w:r>
      <w:r>
        <w:rPr>
          <w:lang w:val="en-US"/>
        </w:rPr>
        <w:t>improvident</w:t>
      </w:r>
      <w:r w:rsidRPr="00D843C7">
        <w:t xml:space="preserve"> situations.</w:t>
      </w:r>
      <w:r>
        <w:rPr>
          <w:lang w:val="en-US"/>
        </w:rPr>
        <w:t xml:space="preserve"> It</w:t>
      </w:r>
      <w:r w:rsidRPr="00770A4E">
        <w:rPr>
          <w:lang w:val="en-US"/>
        </w:rPr>
        <w:t xml:space="preserve"> </w:t>
      </w:r>
      <w:r>
        <w:rPr>
          <w:lang w:val="en-US"/>
        </w:rPr>
        <w:t>means</w:t>
      </w:r>
      <w:r w:rsidRPr="00770A4E">
        <w:rPr>
          <w:lang w:val="en-US"/>
        </w:rPr>
        <w:t xml:space="preserve"> </w:t>
      </w:r>
      <w:r w:rsidRPr="00770A4E">
        <w:t>the actual salary of the employee will not be below the specified minimum.</w:t>
      </w:r>
      <w:r>
        <w:t xml:space="preserve"> </w:t>
      </w:r>
      <w:r>
        <w:rPr>
          <w:lang w:val="en-US"/>
        </w:rPr>
        <w:t>Such a</w:t>
      </w:r>
      <w:r w:rsidRPr="00770A4E">
        <w:t xml:space="preserve"> </w:t>
      </w:r>
      <w:r>
        <w:rPr>
          <w:lang w:val="en-US"/>
        </w:rPr>
        <w:t>system</w:t>
      </w:r>
      <w:r w:rsidRPr="009D2466">
        <w:t xml:space="preserve"> </w:t>
      </w:r>
      <w:r>
        <w:t>allows</w:t>
      </w:r>
      <w:r w:rsidRPr="00770A4E">
        <w:t xml:space="preserve"> to keep impo</w:t>
      </w:r>
      <w:r>
        <w:t>rtant for the company employees</w:t>
      </w:r>
      <w:r w:rsidRPr="00770A4E">
        <w:t xml:space="preserve"> through the establishment of individual minimum wage</w:t>
      </w:r>
      <w:r>
        <w:rPr>
          <w:lang w:val="en-US"/>
        </w:rPr>
        <w:t>s</w:t>
      </w:r>
      <w:r w:rsidRPr="00770A4E">
        <w:t>.</w:t>
      </w:r>
      <w:r w:rsidRPr="009D2466">
        <w:t xml:space="preserve"> </w:t>
      </w:r>
      <w:r>
        <w:rPr>
          <w:lang w:val="en-US"/>
        </w:rPr>
        <w:t>Then it is t</w:t>
      </w:r>
      <w:r w:rsidRPr="00770A4E">
        <w:t>ake</w:t>
      </w:r>
      <w:r>
        <w:rPr>
          <w:lang w:val="en-US"/>
        </w:rPr>
        <w:t>n</w:t>
      </w:r>
      <w:r w:rsidRPr="00770A4E">
        <w:t xml:space="preserve"> into account the </w:t>
      </w:r>
      <w:r w:rsidRPr="00462360">
        <w:t>status of the employee and his value to the organisation.</w:t>
      </w:r>
    </w:p>
    <w:p w:rsidR="00DB36FD" w:rsidRPr="00462360" w:rsidRDefault="00DB36FD" w:rsidP="00DB36FD">
      <w:pPr>
        <w:pStyle w:val="5"/>
        <w:rPr>
          <w:lang w:val="en-US"/>
        </w:rPr>
      </w:pPr>
      <w:r w:rsidRPr="00462360">
        <w:rPr>
          <w:lang w:val="en-US"/>
        </w:rPr>
        <w:t>The</w:t>
      </w:r>
      <w:r w:rsidRPr="00462360">
        <w:t xml:space="preserve"> </w:t>
      </w:r>
      <w:r w:rsidRPr="00462360">
        <w:rPr>
          <w:lang w:val="en-US"/>
        </w:rPr>
        <w:t>system</w:t>
      </w:r>
      <w:r>
        <w:t xml:space="preserve"> “</w:t>
      </w:r>
      <w:r w:rsidRPr="00462360">
        <w:rPr>
          <w:lang w:val="en-US"/>
        </w:rPr>
        <w:t>SOPOP</w:t>
      </w:r>
      <w:r w:rsidRPr="00462360">
        <w:t xml:space="preserve">” </w:t>
      </w:r>
      <w:r w:rsidRPr="00462360">
        <w:rPr>
          <w:lang w:val="en-US"/>
        </w:rPr>
        <w:t>is</w:t>
      </w:r>
      <w:r w:rsidRPr="00462360">
        <w:t xml:space="preserve"> </w:t>
      </w:r>
      <w:r w:rsidRPr="00462360">
        <w:rPr>
          <w:lang w:val="en-US"/>
        </w:rPr>
        <w:t>a</w:t>
      </w:r>
      <w:r w:rsidRPr="00462360">
        <w:t xml:space="preserve"> comprehensive solution of problems of wages and </w:t>
      </w:r>
      <w:r w:rsidRPr="00462360">
        <w:rPr>
          <w:lang w:val="en-US"/>
        </w:rPr>
        <w:t>work</w:t>
      </w:r>
      <w:r w:rsidRPr="00462360">
        <w:t>`</w:t>
      </w:r>
      <w:r w:rsidRPr="00462360">
        <w:rPr>
          <w:lang w:val="en-US"/>
        </w:rPr>
        <w:t>s</w:t>
      </w:r>
      <w:r w:rsidRPr="00462360">
        <w:t xml:space="preserve"> </w:t>
      </w:r>
      <w:r w:rsidRPr="00462360">
        <w:rPr>
          <w:lang w:val="en-US"/>
        </w:rPr>
        <w:t>stimulation</w:t>
      </w:r>
      <w:r w:rsidRPr="00462360">
        <w:t xml:space="preserve">: 1. </w:t>
      </w:r>
      <w:r w:rsidRPr="00462360">
        <w:rPr>
          <w:lang w:val="en-US"/>
        </w:rPr>
        <w:t>universality</w:t>
      </w:r>
      <w:r>
        <w:t xml:space="preserve"> ;</w:t>
      </w:r>
      <w:r w:rsidRPr="00462360">
        <w:t xml:space="preserve"> 2. the declining influence of the final salary of external factors, </w:t>
      </w:r>
      <w:r w:rsidRPr="00462360">
        <w:rPr>
          <w:lang w:val="en-US"/>
        </w:rPr>
        <w:t xml:space="preserve">that is the </w:t>
      </w:r>
      <w:r w:rsidRPr="00462360">
        <w:t>independen</w:t>
      </w:r>
      <w:r w:rsidRPr="00462360">
        <w:rPr>
          <w:lang w:val="en-US"/>
        </w:rPr>
        <w:t>ce</w:t>
      </w:r>
      <w:r w:rsidRPr="00462360">
        <w:t xml:space="preserve"> of the efforts of the staff</w:t>
      </w:r>
      <w:r>
        <w:t>;</w:t>
      </w:r>
      <w:r w:rsidRPr="00462360">
        <w:t xml:space="preserve"> 3. improve</w:t>
      </w:r>
      <w:r>
        <w:t>d methods of corporate planning;</w:t>
      </w:r>
      <w:r w:rsidRPr="00462360">
        <w:t xml:space="preserve"> 4. the economic interd</w:t>
      </w:r>
      <w:r>
        <w:t>ependence of outcomes and wages;</w:t>
      </w:r>
      <w:r w:rsidRPr="00462360">
        <w:t xml:space="preserve"> 5. planning </w:t>
      </w:r>
      <w:r w:rsidRPr="00462360">
        <w:rPr>
          <w:lang w:val="en-US"/>
        </w:rPr>
        <w:t xml:space="preserve">of </w:t>
      </w:r>
      <w:r w:rsidRPr="00462360">
        <w:t xml:space="preserve">rates </w:t>
      </w:r>
      <w:r w:rsidRPr="00462360">
        <w:rPr>
          <w:lang w:val="en-US"/>
        </w:rPr>
        <w:t xml:space="preserve">in the comparison with </w:t>
      </w:r>
      <w:r w:rsidRPr="00462360">
        <w:t>the market average of specialists</w:t>
      </w:r>
      <w:r>
        <w:rPr>
          <w:lang w:val="en-US"/>
        </w:rPr>
        <w:t xml:space="preserve"> rates</w:t>
      </w:r>
      <w:r w:rsidRPr="00462360">
        <w:t xml:space="preserve"> in the region</w:t>
      </w:r>
      <w:r w:rsidRPr="003D3A20">
        <w:rPr>
          <w:lang w:val="en-US"/>
        </w:rPr>
        <w:t>;</w:t>
      </w:r>
      <w:r w:rsidRPr="00462360">
        <w:rPr>
          <w:lang w:val="en-US"/>
        </w:rPr>
        <w:t xml:space="preserve"> </w:t>
      </w:r>
      <w:r w:rsidRPr="00462360">
        <w:t>6. improving labo</w:t>
      </w:r>
      <w:r w:rsidRPr="00462360">
        <w:rPr>
          <w:lang w:val="en-US"/>
        </w:rPr>
        <w:t>u</w:t>
      </w:r>
      <w:r w:rsidRPr="00462360">
        <w:t xml:space="preserve">r and technological discipline, reduction of non-productive losses, improvement of the </w:t>
      </w:r>
      <w:r w:rsidRPr="00462360">
        <w:rPr>
          <w:lang w:val="en-US"/>
        </w:rPr>
        <w:t xml:space="preserve">ethical </w:t>
      </w:r>
      <w:r w:rsidRPr="00462360">
        <w:t xml:space="preserve">and </w:t>
      </w:r>
      <w:r w:rsidRPr="00462360">
        <w:rPr>
          <w:lang w:val="en-US"/>
        </w:rPr>
        <w:t>inward</w:t>
      </w:r>
      <w:r w:rsidRPr="00462360">
        <w:t xml:space="preserve"> climate in the</w:t>
      </w:r>
      <w:r w:rsidRPr="00462360">
        <w:rPr>
          <w:lang w:val="en-US"/>
        </w:rPr>
        <w:t xml:space="preserve"> stuff</w:t>
      </w:r>
      <w:r w:rsidRPr="00462360">
        <w:t xml:space="preserve"> [26,41].</w:t>
      </w:r>
    </w:p>
    <w:p w:rsidR="00DB36FD" w:rsidRPr="00462360" w:rsidRDefault="00DB36FD" w:rsidP="00DB36FD">
      <w:pPr>
        <w:pStyle w:val="5"/>
        <w:rPr>
          <w:bCs/>
        </w:rPr>
      </w:pPr>
      <w:r>
        <w:t>The reform of working payment</w:t>
      </w:r>
      <w:r w:rsidRPr="00462360">
        <w:t xml:space="preserve"> in Ukraine is carried out under economic crisis conditions, which </w:t>
      </w:r>
      <w:r w:rsidRPr="00462360">
        <w:rPr>
          <w:lang w:val="en-US"/>
        </w:rPr>
        <w:t>are</w:t>
      </w:r>
      <w:r w:rsidRPr="00462360">
        <w:t xml:space="preserve"> characterized by a constant threat of </w:t>
      </w:r>
      <w:r w:rsidRPr="00462360">
        <w:rPr>
          <w:lang w:val="en-US"/>
        </w:rPr>
        <w:t xml:space="preserve">transit smotherd </w:t>
      </w:r>
      <w:r w:rsidRPr="00462360">
        <w:t xml:space="preserve"> inflation</w:t>
      </w:r>
      <w:r w:rsidRPr="00462360">
        <w:rPr>
          <w:lang w:val="en-US"/>
        </w:rPr>
        <w:t xml:space="preserve"> </w:t>
      </w:r>
      <w:r w:rsidRPr="00462360">
        <w:t xml:space="preserve"> in the open demand.</w:t>
      </w:r>
      <w:r w:rsidRPr="00462360">
        <w:rPr>
          <w:lang w:val="en-US"/>
        </w:rPr>
        <w:t xml:space="preserve"> No doubt, t</w:t>
      </w:r>
      <w:r>
        <w:rPr>
          <w:lang w:val="en-US"/>
        </w:rPr>
        <w:t>hen the higher the inflation is</w:t>
      </w:r>
      <w:r w:rsidRPr="00462360">
        <w:rPr>
          <w:lang w:val="en-US"/>
        </w:rPr>
        <w:t xml:space="preserve">, the more are attenuated the economic stimulation to work and invest. The reform of working payment in </w:t>
      </w:r>
      <w:smartTag w:uri="urn:schemas-microsoft-com:office:smarttags" w:element="place">
        <w:smartTag w:uri="urn:schemas-microsoft-com:office:smarttags" w:element="country-region">
          <w:r w:rsidRPr="00462360">
            <w:rPr>
              <w:lang w:val="en-US"/>
            </w:rPr>
            <w:t>Ukraine</w:t>
          </w:r>
        </w:smartTag>
      </w:smartTag>
      <w:r w:rsidRPr="00462360">
        <w:rPr>
          <w:lang w:val="en-US"/>
        </w:rPr>
        <w:t xml:space="preserve"> will be successful only in terms of financial stability, but certain measures for at least temporary stabilization should adhere to on a daily basis.</w:t>
      </w:r>
      <w:r w:rsidRPr="00462360">
        <w:t xml:space="preserve"> Through this, defining the so-called minimum wage "</w:t>
      </w:r>
      <w:r w:rsidRPr="00462360">
        <w:rPr>
          <w:lang w:val="en-US"/>
        </w:rPr>
        <w:t>SO</w:t>
      </w:r>
      <w:r w:rsidRPr="00462360">
        <w:t xml:space="preserve">POP", we propose </w:t>
      </w:r>
      <w:r>
        <w:t>to choose</w:t>
      </w:r>
      <w:r w:rsidRPr="00462360">
        <w:t xml:space="preserve"> minimum wage, adjusted for inflation (</w:t>
      </w:r>
      <w:r>
        <w:t>prices) or optimally weighted (</w:t>
      </w:r>
      <w:r w:rsidRPr="00462360">
        <w:t>for example on the basis of correlational studies and build a lot of factorial regression equation) market`</w:t>
      </w:r>
      <w:r w:rsidRPr="00462360">
        <w:rPr>
          <w:lang w:val="en-US"/>
        </w:rPr>
        <w:t>s</w:t>
      </w:r>
      <w:r>
        <w:t xml:space="preserve"> </w:t>
      </w:r>
      <w:r w:rsidRPr="00462360">
        <w:t xml:space="preserve">rate of basic pay, when planning which </w:t>
      </w:r>
      <w:r w:rsidRPr="00462360">
        <w:rPr>
          <w:lang w:val="en-US"/>
        </w:rPr>
        <w:t>should</w:t>
      </w:r>
      <w:r w:rsidRPr="00462360">
        <w:t xml:space="preserve"> </w:t>
      </w:r>
      <w:r w:rsidRPr="00462360">
        <w:rPr>
          <w:lang w:val="en-US"/>
        </w:rPr>
        <w:t>be</w:t>
      </w:r>
      <w:r w:rsidRPr="00462360">
        <w:t xml:space="preserve"> </w:t>
      </w:r>
      <w:r w:rsidRPr="00462360">
        <w:rPr>
          <w:lang w:val="en-US"/>
        </w:rPr>
        <w:t>taken</w:t>
      </w:r>
      <w:r w:rsidRPr="00462360">
        <w:t xml:space="preserve"> into account the following factors and tools of influence: the state of supply and demand in the labour market</w:t>
      </w:r>
      <w:r w:rsidRPr="00462360">
        <w:rPr>
          <w:lang w:val="en-US"/>
        </w:rPr>
        <w:t xml:space="preserve"> </w:t>
      </w:r>
      <w:r w:rsidRPr="00462360">
        <w:t>,</w:t>
      </w:r>
      <w:r w:rsidRPr="00462360">
        <w:rPr>
          <w:lang w:val="en-US"/>
        </w:rPr>
        <w:t xml:space="preserve"> work productivity</w:t>
      </w:r>
      <w:r w:rsidRPr="00462360">
        <w:t>,</w:t>
      </w:r>
      <w:r w:rsidRPr="00462360">
        <w:rPr>
          <w:lang w:val="en-US"/>
        </w:rPr>
        <w:t xml:space="preserve"> </w:t>
      </w:r>
      <w:r w:rsidRPr="00462360">
        <w:t>the index of inflation (prices) and minim</w:t>
      </w:r>
      <w:r w:rsidRPr="00462360">
        <w:rPr>
          <w:lang w:val="en-US"/>
        </w:rPr>
        <w:t xml:space="preserve">al </w:t>
      </w:r>
      <w:r>
        <w:t xml:space="preserve">wages. </w:t>
      </w:r>
      <w:r w:rsidRPr="00462360">
        <w:t>Their sophisticated combinatori</w:t>
      </w:r>
      <w:r>
        <w:t xml:space="preserve">cs will provide an opportunity </w:t>
      </w:r>
      <w:r w:rsidRPr="00462360">
        <w:rPr>
          <w:lang w:val="en-US"/>
        </w:rPr>
        <w:t>to</w:t>
      </w:r>
      <w:r w:rsidRPr="00462360">
        <w:t xml:space="preserve"> plan </w:t>
      </w:r>
      <w:r w:rsidRPr="00462360">
        <w:rPr>
          <w:lang w:val="en-US"/>
        </w:rPr>
        <w:t>effectively</w:t>
      </w:r>
      <w:r w:rsidRPr="00462360">
        <w:t xml:space="preserve"> the so-called time-based part of earnings. A further variant of filling and combining piece-</w:t>
      </w:r>
      <w:r w:rsidRPr="00462360">
        <w:rPr>
          <w:lang w:val="en-US"/>
        </w:rPr>
        <w:t xml:space="preserve"> </w:t>
      </w:r>
      <w:r w:rsidRPr="00462360">
        <w:t>part and a variable premium payments</w:t>
      </w:r>
      <w:r w:rsidRPr="00462360">
        <w:rPr>
          <w:lang w:val="en-US"/>
        </w:rPr>
        <w:t xml:space="preserve"> that</w:t>
      </w:r>
      <w:r w:rsidRPr="00462360">
        <w:t xml:space="preserve"> can reasonably justify their own enterprise, based on the implementation of certain production goals and the achievement of specific economic results. Practically, </w:t>
      </w:r>
      <w:r w:rsidRPr="00462360">
        <w:rPr>
          <w:lang w:val="en-US"/>
        </w:rPr>
        <w:t>on</w:t>
      </w:r>
      <w:r w:rsidRPr="00462360">
        <w:t xml:space="preserve"> </w:t>
      </w:r>
      <w:r w:rsidRPr="00462360">
        <w:rPr>
          <w:lang w:val="en-US"/>
        </w:rPr>
        <w:t>the</w:t>
      </w:r>
      <w:r w:rsidRPr="00462360">
        <w:t xml:space="preserve"> example</w:t>
      </w:r>
      <w:r w:rsidRPr="00462360">
        <w:rPr>
          <w:lang w:val="en-US"/>
        </w:rPr>
        <w:t xml:space="preserve"> of the </w:t>
      </w:r>
      <w:r w:rsidRPr="00462360">
        <w:t>agricultural companies in the Melitopol district of Zaporozhye region approbation of this method can be as follows.</w:t>
      </w:r>
      <w:r w:rsidRPr="00BE49EA">
        <w:t xml:space="preserve"> </w:t>
      </w:r>
      <w:r>
        <w:rPr>
          <w:rStyle w:val="a6"/>
          <w:b w:val="0"/>
          <w:lang w:val="en-US"/>
        </w:rPr>
        <w:t>Received</w:t>
      </w:r>
      <w:r w:rsidRPr="00751F8D">
        <w:rPr>
          <w:rStyle w:val="a6"/>
          <w:b w:val="0"/>
        </w:rPr>
        <w:t xml:space="preserve"> by five-year</w:t>
      </w:r>
      <w:r>
        <w:rPr>
          <w:rStyle w:val="a6"/>
          <w:b w:val="0"/>
          <w:lang w:val="en-US"/>
        </w:rPr>
        <w:t>s</w:t>
      </w:r>
      <w:r>
        <w:rPr>
          <w:rStyle w:val="a6"/>
          <w:b w:val="0"/>
        </w:rPr>
        <w:t xml:space="preserve"> stud</w:t>
      </w:r>
      <w:r>
        <w:rPr>
          <w:rStyle w:val="a6"/>
          <w:b w:val="0"/>
          <w:lang w:val="en-US"/>
        </w:rPr>
        <w:t>ying</w:t>
      </w:r>
      <w:r>
        <w:rPr>
          <w:rStyle w:val="a6"/>
          <w:b w:val="0"/>
        </w:rPr>
        <w:t xml:space="preserve"> of t</w:t>
      </w:r>
      <w:r>
        <w:rPr>
          <w:rStyle w:val="a6"/>
          <w:b w:val="0"/>
          <w:lang w:val="en-US"/>
        </w:rPr>
        <w:t>endencie</w:t>
      </w:r>
      <w:r w:rsidRPr="00751F8D">
        <w:rPr>
          <w:rStyle w:val="a6"/>
          <w:b w:val="0"/>
        </w:rPr>
        <w:t xml:space="preserve">s concerning the evaluation of the current system of economic incentives nominally indicate </w:t>
      </w:r>
      <w:r>
        <w:rPr>
          <w:rStyle w:val="a6"/>
          <w:b w:val="0"/>
          <w:lang w:val="en-US"/>
        </w:rPr>
        <w:t>on</w:t>
      </w:r>
      <w:r w:rsidRPr="00751F8D">
        <w:rPr>
          <w:rStyle w:val="a6"/>
          <w:b w:val="0"/>
        </w:rPr>
        <w:t xml:space="preserve"> satisfactory state of the organization of labor stimulation of conformity payment of its </w:t>
      </w:r>
      <w:r w:rsidRPr="00751F8D">
        <w:rPr>
          <w:rStyle w:val="a6"/>
          <w:b w:val="0"/>
        </w:rPr>
        <w:lastRenderedPageBreak/>
        <w:t>basic principles,</w:t>
      </w:r>
      <w:r>
        <w:rPr>
          <w:rStyle w:val="a6"/>
          <w:b w:val="0"/>
          <w:lang w:val="en-US"/>
        </w:rPr>
        <w:t xml:space="preserve"> but existed</w:t>
      </w:r>
      <w:r w:rsidRPr="00751F8D">
        <w:rPr>
          <w:rStyle w:val="a6"/>
          <w:b w:val="0"/>
        </w:rPr>
        <w:t xml:space="preserve"> loss</w:t>
      </w:r>
      <w:r>
        <w:rPr>
          <w:rStyle w:val="a6"/>
          <w:b w:val="0"/>
          <w:lang w:val="en-US"/>
        </w:rPr>
        <w:t>es</w:t>
      </w:r>
      <w:r>
        <w:rPr>
          <w:rStyle w:val="a6"/>
          <w:b w:val="0"/>
        </w:rPr>
        <w:t xml:space="preserve"> of working time</w:t>
      </w:r>
      <w:r>
        <w:rPr>
          <w:rStyle w:val="a6"/>
          <w:b w:val="0"/>
          <w:lang w:val="en-US"/>
        </w:rPr>
        <w:t xml:space="preserve"> because of</w:t>
      </w:r>
      <w:r w:rsidRPr="00751F8D">
        <w:rPr>
          <w:rStyle w:val="a6"/>
          <w:b w:val="0"/>
        </w:rPr>
        <w:t xml:space="preserve"> the i</w:t>
      </w:r>
      <w:r>
        <w:rPr>
          <w:rStyle w:val="a6"/>
          <w:b w:val="0"/>
        </w:rPr>
        <w:t xml:space="preserve">nfluence of the seasonal </w:t>
      </w:r>
      <w:r>
        <w:rPr>
          <w:rStyle w:val="a6"/>
          <w:b w:val="0"/>
          <w:lang w:val="en-US"/>
        </w:rPr>
        <w:t xml:space="preserve">character </w:t>
      </w:r>
      <w:r>
        <w:rPr>
          <w:rStyle w:val="a6"/>
          <w:b w:val="0"/>
        </w:rPr>
        <w:t>of productio</w:t>
      </w:r>
      <w:r>
        <w:rPr>
          <w:rStyle w:val="a6"/>
          <w:b w:val="0"/>
          <w:lang w:val="en-US"/>
        </w:rPr>
        <w:t>n</w:t>
      </w:r>
      <w:r w:rsidRPr="00751F8D">
        <w:rPr>
          <w:rStyle w:val="a6"/>
          <w:b w:val="0"/>
        </w:rPr>
        <w:t xml:space="preserve"> underestimated the nominal dimensions basic earnings </w:t>
      </w:r>
      <w:r>
        <w:rPr>
          <w:rStyle w:val="a6"/>
          <w:b w:val="0"/>
          <w:lang w:val="en-US"/>
        </w:rPr>
        <w:t xml:space="preserve">and </w:t>
      </w:r>
      <w:r>
        <w:rPr>
          <w:rStyle w:val="a6"/>
          <w:b w:val="0"/>
        </w:rPr>
        <w:t>month</w:t>
      </w:r>
      <w:r>
        <w:rPr>
          <w:rStyle w:val="a6"/>
          <w:b w:val="0"/>
          <w:lang w:val="en-US"/>
        </w:rPr>
        <w:t xml:space="preserve"> wages </w:t>
      </w:r>
      <w:r w:rsidRPr="00751F8D">
        <w:rPr>
          <w:rStyle w:val="a6"/>
          <w:b w:val="0"/>
        </w:rPr>
        <w:t xml:space="preserve">work </w:t>
      </w:r>
      <w:r>
        <w:rPr>
          <w:rStyle w:val="a6"/>
          <w:b w:val="0"/>
          <w:lang w:val="en-US"/>
        </w:rPr>
        <w:t>of a</w:t>
      </w:r>
      <w:r w:rsidRPr="00751F8D">
        <w:rPr>
          <w:rStyle w:val="a6"/>
          <w:b w:val="0"/>
        </w:rPr>
        <w:t>grar that reporting 2013</w:t>
      </w:r>
      <w:r>
        <w:rPr>
          <w:rStyle w:val="a6"/>
          <w:b w:val="0"/>
          <w:lang w:val="en-US"/>
        </w:rPr>
        <w:t xml:space="preserve"> </w:t>
      </w:r>
      <w:r>
        <w:rPr>
          <w:rStyle w:val="a6"/>
          <w:b w:val="0"/>
        </w:rPr>
        <w:t xml:space="preserve">year amounted 2044 UAH </w:t>
      </w:r>
      <w:r>
        <w:rPr>
          <w:rStyle w:val="a6"/>
          <w:b w:val="0"/>
          <w:lang w:val="en-US"/>
        </w:rPr>
        <w:t xml:space="preserve">and </w:t>
      </w:r>
      <w:r>
        <w:rPr>
          <w:rStyle w:val="a6"/>
          <w:b w:val="0"/>
        </w:rPr>
        <w:t>although</w:t>
      </w:r>
      <w:r>
        <w:rPr>
          <w:rStyle w:val="a6"/>
          <w:b w:val="0"/>
          <w:lang w:val="en-US"/>
        </w:rPr>
        <w:t xml:space="preserve"> </w:t>
      </w:r>
      <w:r w:rsidRPr="00751F8D">
        <w:rPr>
          <w:rStyle w:val="a6"/>
          <w:b w:val="0"/>
        </w:rPr>
        <w:t>dominates the minimum payment</w:t>
      </w:r>
      <w:r>
        <w:rPr>
          <w:rStyle w:val="a6"/>
          <w:b w:val="0"/>
          <w:lang w:val="en-US"/>
        </w:rPr>
        <w:t xml:space="preserve"> of</w:t>
      </w:r>
      <w:r w:rsidRPr="008D47DB">
        <w:rPr>
          <w:rStyle w:val="a6"/>
          <w:b w:val="0"/>
        </w:rPr>
        <w:t xml:space="preserve"> </w:t>
      </w:r>
      <w:r>
        <w:rPr>
          <w:rStyle w:val="a6"/>
          <w:b w:val="0"/>
          <w:lang w:val="en-US"/>
        </w:rPr>
        <w:t>the</w:t>
      </w:r>
      <w:r w:rsidRPr="008D47DB">
        <w:rPr>
          <w:rStyle w:val="a6"/>
          <w:b w:val="0"/>
        </w:rPr>
        <w:t xml:space="preserve"> </w:t>
      </w:r>
      <w:r>
        <w:rPr>
          <w:rStyle w:val="a6"/>
          <w:b w:val="0"/>
          <w:lang w:val="en-US"/>
        </w:rPr>
        <w:t>work</w:t>
      </w:r>
      <w:r w:rsidRPr="008D47DB">
        <w:rPr>
          <w:rStyle w:val="a6"/>
          <w:b w:val="0"/>
        </w:rPr>
        <w:t xml:space="preserve">, </w:t>
      </w:r>
      <w:r>
        <w:rPr>
          <w:rStyle w:val="a6"/>
          <w:b w:val="0"/>
          <w:lang w:val="en-US"/>
        </w:rPr>
        <w:t>but</w:t>
      </w:r>
      <w:r w:rsidRPr="008D47DB">
        <w:rPr>
          <w:rStyle w:val="a6"/>
          <w:b w:val="0"/>
        </w:rPr>
        <w:t xml:space="preserve"> remains the smallest among the dimensions of economic incentives for the industries of the regi</w:t>
      </w:r>
      <w:r>
        <w:rPr>
          <w:rStyle w:val="a6"/>
          <w:b w:val="0"/>
          <w:lang w:val="en-US"/>
        </w:rPr>
        <w:t>on.</w:t>
      </w:r>
    </w:p>
    <w:p w:rsidR="00DB36FD" w:rsidRDefault="00DB36FD" w:rsidP="00DB36FD">
      <w:pPr>
        <w:pStyle w:val="5"/>
      </w:pPr>
      <w:r>
        <w:rPr>
          <w:lang w:val="en-US"/>
        </w:rPr>
        <w:t>Besides</w:t>
      </w:r>
      <w:r w:rsidRPr="00BE49EA">
        <w:t xml:space="preserve">, </w:t>
      </w:r>
      <w:r w:rsidRPr="008D47DB">
        <w:t xml:space="preserve">the state of loss inherent in the agricultural companies of the reporting year, proved </w:t>
      </w:r>
      <w:r>
        <w:rPr>
          <w:lang w:val="en-US"/>
        </w:rPr>
        <w:t xml:space="preserve">that </w:t>
      </w:r>
      <w:r>
        <w:t xml:space="preserve">a significant disruption </w:t>
      </w:r>
      <w:r>
        <w:rPr>
          <w:lang w:val="en-US"/>
        </w:rPr>
        <w:t xml:space="preserve">between </w:t>
      </w:r>
      <w:r w:rsidRPr="008D47DB">
        <w:t>the size o</w:t>
      </w:r>
      <w:r>
        <w:t xml:space="preserve">f earnings and end results, </w:t>
      </w:r>
      <w:r>
        <w:rPr>
          <w:lang w:val="en-US"/>
        </w:rPr>
        <w:t>it</w:t>
      </w:r>
      <w:r>
        <w:t xml:space="preserve"> is indicated </w:t>
      </w:r>
      <w:r>
        <w:rPr>
          <w:lang w:val="en-US"/>
        </w:rPr>
        <w:t>with</w:t>
      </w:r>
      <w:r w:rsidRPr="008D47DB">
        <w:t xml:space="preserve"> the correlation coefficients on the definition of the correlation strength between the size of profit( loss) and basic and </w:t>
      </w:r>
      <w:r>
        <w:rPr>
          <w:lang w:val="en-US"/>
        </w:rPr>
        <w:t xml:space="preserve">the </w:t>
      </w:r>
      <w:r w:rsidRPr="008D47DB">
        <w:t>additional wages with corresponding values (-0,392) and (-0,304).</w:t>
      </w:r>
    </w:p>
    <w:p w:rsidR="00DB36FD" w:rsidRPr="00BE49EA" w:rsidRDefault="00DB36FD" w:rsidP="00DB36FD">
      <w:pPr>
        <w:pStyle w:val="5"/>
        <w:rPr>
          <w:bCs/>
        </w:rPr>
      </w:pPr>
      <w:r w:rsidRPr="008D47DB">
        <w:rPr>
          <w:bCs/>
        </w:rPr>
        <w:t xml:space="preserve">Therefore, we can </w:t>
      </w:r>
      <w:r>
        <w:rPr>
          <w:bCs/>
          <w:lang w:val="en-US"/>
        </w:rPr>
        <w:t>make</w:t>
      </w:r>
      <w:r w:rsidRPr="008D47DB">
        <w:rPr>
          <w:bCs/>
        </w:rPr>
        <w:t xml:space="preserve"> </w:t>
      </w:r>
      <w:r>
        <w:rPr>
          <w:bCs/>
          <w:lang w:val="en-US"/>
        </w:rPr>
        <w:t>a</w:t>
      </w:r>
      <w:r w:rsidRPr="008D47DB">
        <w:rPr>
          <w:bCs/>
        </w:rPr>
        <w:t xml:space="preserve"> </w:t>
      </w:r>
      <w:r>
        <w:rPr>
          <w:bCs/>
        </w:rPr>
        <w:t>conclud</w:t>
      </w:r>
      <w:r>
        <w:rPr>
          <w:bCs/>
          <w:lang w:val="en-US"/>
        </w:rPr>
        <w:t>ion</w:t>
      </w:r>
      <w:r>
        <w:rPr>
          <w:bCs/>
        </w:rPr>
        <w:t xml:space="preserve"> that the local </w:t>
      </w:r>
      <w:r w:rsidRPr="008D47DB">
        <w:rPr>
          <w:bCs/>
        </w:rPr>
        <w:t>workforce`</w:t>
      </w:r>
      <w:r>
        <w:rPr>
          <w:bCs/>
          <w:lang w:val="en-US"/>
        </w:rPr>
        <w:t>s</w:t>
      </w:r>
      <w:r w:rsidRPr="008D47DB">
        <w:rPr>
          <w:bCs/>
        </w:rPr>
        <w:t xml:space="preserve"> </w:t>
      </w:r>
      <w:r>
        <w:rPr>
          <w:bCs/>
          <w:lang w:val="en-US"/>
        </w:rPr>
        <w:t>efforts</w:t>
      </w:r>
      <w:r w:rsidRPr="008D47DB">
        <w:rPr>
          <w:bCs/>
        </w:rPr>
        <w:t xml:space="preserve"> in the organization of the productive aspects of reproduction and stimulation are insufficient, and</w:t>
      </w:r>
      <w:r>
        <w:rPr>
          <w:bCs/>
        </w:rPr>
        <w:t xml:space="preserve"> deficiencies identified </w:t>
      </w:r>
      <w:r>
        <w:rPr>
          <w:bCs/>
          <w:lang w:val="en-US"/>
        </w:rPr>
        <w:t>the</w:t>
      </w:r>
      <w:r w:rsidRPr="008D47DB">
        <w:rPr>
          <w:bCs/>
        </w:rPr>
        <w:t xml:space="preserve"> </w:t>
      </w:r>
      <w:r>
        <w:rPr>
          <w:bCs/>
          <w:lang w:val="en-US"/>
        </w:rPr>
        <w:t>saerchof</w:t>
      </w:r>
      <w:r w:rsidRPr="008D47DB">
        <w:rPr>
          <w:bCs/>
        </w:rPr>
        <w:t xml:space="preserve"> </w:t>
      </w:r>
      <w:r>
        <w:rPr>
          <w:bCs/>
          <w:lang w:val="en-US"/>
        </w:rPr>
        <w:t>the</w:t>
      </w:r>
      <w:r w:rsidRPr="008D47DB">
        <w:rPr>
          <w:bCs/>
        </w:rPr>
        <w:t xml:space="preserve">  new strategic</w:t>
      </w:r>
      <w:r w:rsidRPr="00462360">
        <w:rPr>
          <w:bCs/>
        </w:rPr>
        <w:t xml:space="preserve"> </w:t>
      </w:r>
      <w:r w:rsidRPr="008D47DB">
        <w:rPr>
          <w:bCs/>
        </w:rPr>
        <w:t>approach</w:t>
      </w:r>
      <w:r>
        <w:rPr>
          <w:bCs/>
        </w:rPr>
        <w:t xml:space="preserve">es for the organization of </w:t>
      </w:r>
      <w:r>
        <w:rPr>
          <w:bCs/>
          <w:lang w:val="en-US"/>
        </w:rPr>
        <w:t>agricultoral</w:t>
      </w:r>
      <w:r w:rsidRPr="008D47DB">
        <w:rPr>
          <w:bCs/>
        </w:rPr>
        <w:t xml:space="preserve"> labo</w:t>
      </w:r>
      <w:r>
        <w:rPr>
          <w:bCs/>
          <w:lang w:val="en-US"/>
        </w:rPr>
        <w:t>u</w:t>
      </w:r>
      <w:r>
        <w:rPr>
          <w:bCs/>
        </w:rPr>
        <w:t xml:space="preserve">r and its </w:t>
      </w:r>
      <w:r>
        <w:rPr>
          <w:bCs/>
          <w:lang w:val="en-US"/>
        </w:rPr>
        <w:t>payment</w:t>
      </w:r>
      <w:r w:rsidRPr="008D47DB">
        <w:rPr>
          <w:bCs/>
        </w:rPr>
        <w:t xml:space="preserve"> </w:t>
      </w:r>
      <w:r>
        <w:rPr>
          <w:bCs/>
          <w:lang w:val="en-US"/>
        </w:rPr>
        <w:t xml:space="preserve">, </w:t>
      </w:r>
      <w:r>
        <w:rPr>
          <w:bCs/>
        </w:rPr>
        <w:t>taking into account the</w:t>
      </w:r>
      <w:r>
        <w:rPr>
          <w:bCs/>
          <w:lang w:val="en-US"/>
        </w:rPr>
        <w:t xml:space="preserve"> </w:t>
      </w:r>
    </w:p>
    <w:p w:rsidR="00DB36FD" w:rsidRDefault="00DB36FD" w:rsidP="00DB36FD">
      <w:pPr>
        <w:widowControl w:val="0"/>
        <w:autoSpaceDE w:val="0"/>
        <w:autoSpaceDN w:val="0"/>
        <w:adjustRightInd w:val="0"/>
        <w:jc w:val="right"/>
        <w:rPr>
          <w:i/>
          <w:sz w:val="28"/>
          <w:szCs w:val="28"/>
          <w:lang w:val="uk-UA"/>
        </w:rPr>
      </w:pPr>
    </w:p>
    <w:p w:rsidR="00DB36FD" w:rsidRDefault="00DB36FD" w:rsidP="00DB36FD">
      <w:pPr>
        <w:widowControl w:val="0"/>
        <w:autoSpaceDE w:val="0"/>
        <w:autoSpaceDN w:val="0"/>
        <w:adjustRightInd w:val="0"/>
        <w:jc w:val="right"/>
        <w:rPr>
          <w:i/>
          <w:sz w:val="28"/>
          <w:szCs w:val="28"/>
          <w:lang w:val="en-US"/>
        </w:rPr>
      </w:pPr>
      <w:r w:rsidRPr="00462360">
        <w:rPr>
          <w:i/>
          <w:sz w:val="28"/>
          <w:szCs w:val="28"/>
          <w:lang w:val="en-US"/>
        </w:rPr>
        <w:t>Table 1</w:t>
      </w:r>
    </w:p>
    <w:p w:rsidR="00DB36FD" w:rsidRDefault="00DB36FD" w:rsidP="00DB36FD">
      <w:pPr>
        <w:widowControl w:val="0"/>
        <w:autoSpaceDE w:val="0"/>
        <w:autoSpaceDN w:val="0"/>
        <w:adjustRightInd w:val="0"/>
        <w:jc w:val="center"/>
        <w:rPr>
          <w:b/>
          <w:sz w:val="28"/>
          <w:szCs w:val="28"/>
          <w:lang w:val="en-US"/>
        </w:rPr>
      </w:pPr>
      <w:r w:rsidRPr="00412F7D">
        <w:rPr>
          <w:b/>
          <w:sz w:val="28"/>
          <w:szCs w:val="28"/>
          <w:lang w:val="en-US"/>
        </w:rPr>
        <w:t>The numerical prediction of the composition</w:t>
      </w:r>
      <w:r w:rsidRPr="003D3A20">
        <w:rPr>
          <w:b/>
          <w:sz w:val="28"/>
          <w:szCs w:val="28"/>
          <w:lang w:val="en-US"/>
        </w:rPr>
        <w:t xml:space="preserve"> </w:t>
      </w:r>
      <w:r w:rsidRPr="00412F7D">
        <w:rPr>
          <w:b/>
          <w:sz w:val="28"/>
          <w:szCs w:val="28"/>
          <w:lang w:val="en-US"/>
        </w:rPr>
        <w:t>of the remuneration according to the parameters of reproduction of the working peasantry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1663"/>
        <w:gridCol w:w="1080"/>
        <w:gridCol w:w="1260"/>
        <w:gridCol w:w="2374"/>
        <w:gridCol w:w="1509"/>
      </w:tblGrid>
      <w:tr w:rsidR="00DB36FD" w:rsidRPr="004540EB" w:rsidTr="00EF0C48">
        <w:tc>
          <w:tcPr>
            <w:tcW w:w="1685" w:type="dxa"/>
          </w:tcPr>
          <w:p w:rsidR="00DB36FD" w:rsidRPr="003D3A20" w:rsidRDefault="00DB36FD" w:rsidP="00EF0C48">
            <w:pPr>
              <w:widowControl w:val="0"/>
              <w:autoSpaceDE w:val="0"/>
              <w:autoSpaceDN w:val="0"/>
              <w:adjustRightInd w:val="0"/>
              <w:jc w:val="center"/>
              <w:rPr>
                <w:lang w:val="uk-UA"/>
              </w:rPr>
            </w:pPr>
            <w:r w:rsidRPr="003D3A20">
              <w:rPr>
                <w:lang w:val="uk-UA"/>
              </w:rPr>
              <w:t>The name of the event</w:t>
            </w:r>
          </w:p>
        </w:tc>
        <w:tc>
          <w:tcPr>
            <w:tcW w:w="1663" w:type="dxa"/>
          </w:tcPr>
          <w:p w:rsidR="00DB36FD" w:rsidRPr="003D3A20" w:rsidRDefault="00DB36FD" w:rsidP="00EF0C48">
            <w:pPr>
              <w:widowControl w:val="0"/>
              <w:autoSpaceDE w:val="0"/>
              <w:autoSpaceDN w:val="0"/>
              <w:adjustRightInd w:val="0"/>
              <w:jc w:val="center"/>
              <w:rPr>
                <w:lang w:val="uk-UA"/>
              </w:rPr>
            </w:pPr>
            <w:r w:rsidRPr="003D3A20">
              <w:rPr>
                <w:lang w:val="uk-UA"/>
              </w:rPr>
              <w:t>The parameters of the equation</w:t>
            </w:r>
          </w:p>
        </w:tc>
        <w:tc>
          <w:tcPr>
            <w:tcW w:w="1080" w:type="dxa"/>
          </w:tcPr>
          <w:p w:rsidR="00DB36FD" w:rsidRPr="003D3A20" w:rsidRDefault="00DB36FD" w:rsidP="00EF0C48">
            <w:pPr>
              <w:widowControl w:val="0"/>
              <w:autoSpaceDE w:val="0"/>
              <w:autoSpaceDN w:val="0"/>
              <w:adjustRightInd w:val="0"/>
              <w:jc w:val="center"/>
              <w:rPr>
                <w:lang w:val="uk-UA"/>
              </w:rPr>
            </w:pPr>
            <w:r w:rsidRPr="003D3A20">
              <w:rPr>
                <w:lang w:val="uk-UA"/>
              </w:rPr>
              <w:t>The correlation coefficient</w:t>
            </w:r>
          </w:p>
        </w:tc>
        <w:tc>
          <w:tcPr>
            <w:tcW w:w="1260" w:type="dxa"/>
          </w:tcPr>
          <w:p w:rsidR="00DB36FD" w:rsidRPr="003D3A20" w:rsidRDefault="00DB36FD" w:rsidP="00EF0C48">
            <w:pPr>
              <w:pStyle w:val="3"/>
              <w:ind w:left="0"/>
              <w:jc w:val="center"/>
              <w:rPr>
                <w:sz w:val="24"/>
                <w:szCs w:val="24"/>
              </w:rPr>
            </w:pPr>
            <w:r w:rsidRPr="003D3A20">
              <w:rPr>
                <w:sz w:val="24"/>
                <w:szCs w:val="24"/>
              </w:rPr>
              <w:t>The expected parameters</w:t>
            </w:r>
          </w:p>
        </w:tc>
        <w:tc>
          <w:tcPr>
            <w:tcW w:w="2374" w:type="dxa"/>
          </w:tcPr>
          <w:p w:rsidR="00DB36FD" w:rsidRPr="003D3A20" w:rsidRDefault="00DB36FD" w:rsidP="00EF0C48">
            <w:pPr>
              <w:widowControl w:val="0"/>
              <w:autoSpaceDE w:val="0"/>
              <w:autoSpaceDN w:val="0"/>
              <w:adjustRightInd w:val="0"/>
              <w:jc w:val="center"/>
              <w:rPr>
                <w:lang w:val="uk-UA"/>
              </w:rPr>
            </w:pPr>
            <w:r w:rsidRPr="003D3A20">
              <w:rPr>
                <w:lang w:val="uk-UA"/>
              </w:rPr>
              <w:t>The regression equation</w:t>
            </w:r>
          </w:p>
        </w:tc>
        <w:tc>
          <w:tcPr>
            <w:tcW w:w="1509" w:type="dxa"/>
          </w:tcPr>
          <w:p w:rsidR="00DB36FD" w:rsidRPr="003D3A20" w:rsidRDefault="00DB36FD" w:rsidP="00EF0C48">
            <w:pPr>
              <w:widowControl w:val="0"/>
              <w:autoSpaceDE w:val="0"/>
              <w:autoSpaceDN w:val="0"/>
              <w:adjustRightInd w:val="0"/>
              <w:jc w:val="center"/>
              <w:rPr>
                <w:lang w:val="uk-UA"/>
              </w:rPr>
            </w:pPr>
            <w:r w:rsidRPr="003D3A20">
              <w:rPr>
                <w:lang w:val="uk-UA"/>
              </w:rPr>
              <w:t>Average monthly basic</w:t>
            </w:r>
            <w:r w:rsidRPr="003D3A20">
              <w:rPr>
                <w:lang w:val="en-US"/>
              </w:rPr>
              <w:t xml:space="preserve"> salary</w:t>
            </w:r>
            <w:r w:rsidRPr="003D3A20">
              <w:rPr>
                <w:lang w:val="uk-UA"/>
              </w:rPr>
              <w:t>, UAH.</w:t>
            </w:r>
          </w:p>
        </w:tc>
      </w:tr>
      <w:tr w:rsidR="00DB36FD" w:rsidRPr="004540EB" w:rsidTr="00EF0C48">
        <w:trPr>
          <w:trHeight w:val="319"/>
        </w:trPr>
        <w:tc>
          <w:tcPr>
            <w:tcW w:w="9571" w:type="dxa"/>
            <w:gridSpan w:val="6"/>
          </w:tcPr>
          <w:p w:rsidR="00DB36FD" w:rsidRPr="003D3A20" w:rsidRDefault="00DB36FD" w:rsidP="00EF0C48">
            <w:pPr>
              <w:pStyle w:val="3"/>
              <w:ind w:left="0" w:firstLine="720"/>
              <w:jc w:val="center"/>
              <w:rPr>
                <w:sz w:val="24"/>
                <w:szCs w:val="24"/>
              </w:rPr>
            </w:pPr>
            <w:r w:rsidRPr="003D3A20">
              <w:rPr>
                <w:sz w:val="24"/>
                <w:szCs w:val="24"/>
              </w:rPr>
              <w:t>The main prediction of remuneration according to the changes:</w:t>
            </w:r>
          </w:p>
        </w:tc>
      </w:tr>
      <w:tr w:rsidR="00DB36FD" w:rsidRPr="003D3A20" w:rsidTr="00EF0C48">
        <w:tc>
          <w:tcPr>
            <w:tcW w:w="1685" w:type="dxa"/>
            <w:vMerge w:val="restart"/>
            <w:vAlign w:val="center"/>
          </w:tcPr>
          <w:p w:rsidR="00DB36FD" w:rsidRPr="003D3A20" w:rsidRDefault="00DB36FD" w:rsidP="00EF0C48">
            <w:pPr>
              <w:widowControl w:val="0"/>
              <w:autoSpaceDE w:val="0"/>
              <w:autoSpaceDN w:val="0"/>
              <w:adjustRightInd w:val="0"/>
              <w:jc w:val="center"/>
              <w:rPr>
                <w:lang w:val="uk-UA"/>
              </w:rPr>
            </w:pPr>
            <w:r w:rsidRPr="003D3A20">
              <w:rPr>
                <w:lang w:val="uk-UA"/>
              </w:rPr>
              <w:t>Tools of the influence of both local and institutional impact</w:t>
            </w:r>
          </w:p>
        </w:tc>
        <w:tc>
          <w:tcPr>
            <w:tcW w:w="1663" w:type="dxa"/>
            <w:vAlign w:val="center"/>
          </w:tcPr>
          <w:p w:rsidR="00DB36FD" w:rsidRPr="003D3A20" w:rsidRDefault="00DB36FD" w:rsidP="00EF0C48">
            <w:pPr>
              <w:jc w:val="both"/>
              <w:rPr>
                <w:lang w:val="uk-UA"/>
              </w:rPr>
            </w:pPr>
            <w:r w:rsidRPr="003D3A20">
              <w:rPr>
                <w:lang w:val="uk-UA"/>
              </w:rPr>
              <w:t xml:space="preserve">minimum wage, UAH. </w:t>
            </w:r>
          </w:p>
        </w:tc>
        <w:tc>
          <w:tcPr>
            <w:tcW w:w="1080" w:type="dxa"/>
            <w:vAlign w:val="center"/>
          </w:tcPr>
          <w:p w:rsidR="00DB36FD" w:rsidRPr="003D3A20" w:rsidRDefault="00DB36FD" w:rsidP="00EF0C48">
            <w:pPr>
              <w:widowControl w:val="0"/>
              <w:autoSpaceDE w:val="0"/>
              <w:autoSpaceDN w:val="0"/>
              <w:adjustRightInd w:val="0"/>
              <w:jc w:val="center"/>
              <w:rPr>
                <w:i/>
                <w:lang w:val="uk-UA"/>
              </w:rPr>
            </w:pPr>
            <w:r w:rsidRPr="003D3A20">
              <w:t>ryx</w:t>
            </w:r>
            <w:r w:rsidRPr="003D3A20">
              <w:rPr>
                <w:lang w:val="uk-UA"/>
              </w:rPr>
              <w:t>1 = 0,982</w:t>
            </w:r>
          </w:p>
        </w:tc>
        <w:tc>
          <w:tcPr>
            <w:tcW w:w="1260" w:type="dxa"/>
            <w:vAlign w:val="center"/>
          </w:tcPr>
          <w:p w:rsidR="00DB36FD" w:rsidRPr="003D3A20" w:rsidRDefault="00DB36FD" w:rsidP="00EF0C48">
            <w:pPr>
              <w:pStyle w:val="3"/>
              <w:ind w:left="0"/>
              <w:jc w:val="center"/>
              <w:rPr>
                <w:sz w:val="24"/>
                <w:szCs w:val="24"/>
              </w:rPr>
            </w:pPr>
            <w:r w:rsidRPr="003D3A20">
              <w:rPr>
                <w:sz w:val="24"/>
                <w:szCs w:val="24"/>
              </w:rPr>
              <w:t>1255</w:t>
            </w:r>
          </w:p>
        </w:tc>
        <w:tc>
          <w:tcPr>
            <w:tcW w:w="2374" w:type="dxa"/>
            <w:vMerge w:val="restart"/>
            <w:vAlign w:val="center"/>
          </w:tcPr>
          <w:p w:rsidR="00DB36FD" w:rsidRPr="003D3A20" w:rsidRDefault="00DB36FD" w:rsidP="00EF0C48">
            <w:pPr>
              <w:jc w:val="center"/>
              <w:rPr>
                <w:lang w:val="uk-UA"/>
              </w:rPr>
            </w:pPr>
            <w:r w:rsidRPr="003D3A20">
              <w:rPr>
                <w:lang w:val="uk-UA"/>
              </w:rPr>
              <w:t>y=-17,1х4+26,1х5+1,21х2+8,1х1+3336,8</w:t>
            </w:r>
          </w:p>
          <w:p w:rsidR="00DB36FD" w:rsidRPr="003D3A20" w:rsidRDefault="00DB36FD" w:rsidP="00EF0C48">
            <w:pPr>
              <w:widowControl w:val="0"/>
              <w:autoSpaceDE w:val="0"/>
              <w:autoSpaceDN w:val="0"/>
              <w:adjustRightInd w:val="0"/>
              <w:jc w:val="center"/>
              <w:rPr>
                <w:lang w:val="uk-UA"/>
              </w:rPr>
            </w:pPr>
          </w:p>
        </w:tc>
        <w:tc>
          <w:tcPr>
            <w:tcW w:w="1509" w:type="dxa"/>
            <w:vMerge w:val="restart"/>
            <w:vAlign w:val="center"/>
          </w:tcPr>
          <w:p w:rsidR="00DB36FD" w:rsidRPr="003D3A20" w:rsidRDefault="00DB36FD" w:rsidP="00EF0C48">
            <w:pPr>
              <w:widowControl w:val="0"/>
              <w:autoSpaceDE w:val="0"/>
              <w:autoSpaceDN w:val="0"/>
              <w:adjustRightInd w:val="0"/>
              <w:jc w:val="center"/>
              <w:rPr>
                <w:lang w:val="uk-UA"/>
              </w:rPr>
            </w:pPr>
            <w:r w:rsidRPr="003D3A20">
              <w:rPr>
                <w:lang w:val="uk-UA"/>
              </w:rPr>
              <w:t>1668</w:t>
            </w:r>
          </w:p>
        </w:tc>
      </w:tr>
      <w:tr w:rsidR="00DB36FD" w:rsidRPr="003D3A20" w:rsidTr="00EF0C48">
        <w:tc>
          <w:tcPr>
            <w:tcW w:w="1685" w:type="dxa"/>
            <w:vMerge/>
            <w:vAlign w:val="center"/>
          </w:tcPr>
          <w:p w:rsidR="00DB36FD" w:rsidRPr="003D3A20" w:rsidRDefault="00DB36FD" w:rsidP="00EF0C48">
            <w:pPr>
              <w:pStyle w:val="3"/>
              <w:ind w:left="0"/>
              <w:jc w:val="both"/>
              <w:rPr>
                <w:sz w:val="24"/>
                <w:szCs w:val="24"/>
              </w:rPr>
            </w:pPr>
          </w:p>
        </w:tc>
        <w:tc>
          <w:tcPr>
            <w:tcW w:w="1663" w:type="dxa"/>
            <w:vAlign w:val="center"/>
          </w:tcPr>
          <w:p w:rsidR="00DB36FD" w:rsidRPr="003D3A20" w:rsidRDefault="00DB36FD" w:rsidP="00EF0C48">
            <w:pPr>
              <w:jc w:val="both"/>
              <w:rPr>
                <w:lang w:val="uk-UA"/>
              </w:rPr>
            </w:pPr>
            <w:r w:rsidRPr="003D3A20">
              <w:rPr>
                <w:lang w:val="uk-UA"/>
              </w:rPr>
              <w:t>price index, %</w:t>
            </w:r>
          </w:p>
        </w:tc>
        <w:tc>
          <w:tcPr>
            <w:tcW w:w="1080" w:type="dxa"/>
            <w:vAlign w:val="center"/>
          </w:tcPr>
          <w:p w:rsidR="00DB36FD" w:rsidRPr="003D3A20" w:rsidRDefault="00DB36FD" w:rsidP="00EF0C48">
            <w:pPr>
              <w:widowControl w:val="0"/>
              <w:autoSpaceDE w:val="0"/>
              <w:autoSpaceDN w:val="0"/>
              <w:adjustRightInd w:val="0"/>
              <w:jc w:val="center"/>
              <w:rPr>
                <w:i/>
                <w:lang w:val="uk-UA"/>
              </w:rPr>
            </w:pPr>
            <w:r w:rsidRPr="003D3A20">
              <w:t>ryx</w:t>
            </w:r>
            <w:r w:rsidRPr="003D3A20">
              <w:rPr>
                <w:lang w:val="uk-UA"/>
              </w:rPr>
              <w:t>2 = -0,962</w:t>
            </w:r>
          </w:p>
        </w:tc>
        <w:tc>
          <w:tcPr>
            <w:tcW w:w="1260" w:type="dxa"/>
            <w:vAlign w:val="center"/>
          </w:tcPr>
          <w:p w:rsidR="00DB36FD" w:rsidRPr="003D3A20" w:rsidRDefault="00DB36FD" w:rsidP="00EF0C48">
            <w:pPr>
              <w:pStyle w:val="3"/>
              <w:ind w:left="0"/>
              <w:jc w:val="center"/>
              <w:rPr>
                <w:sz w:val="24"/>
                <w:szCs w:val="24"/>
              </w:rPr>
            </w:pPr>
            <w:r w:rsidRPr="003D3A20">
              <w:rPr>
                <w:sz w:val="24"/>
                <w:szCs w:val="24"/>
              </w:rPr>
              <w:t>97,2</w:t>
            </w:r>
          </w:p>
        </w:tc>
        <w:tc>
          <w:tcPr>
            <w:tcW w:w="2374" w:type="dxa"/>
            <w:vMerge/>
            <w:vAlign w:val="center"/>
          </w:tcPr>
          <w:p w:rsidR="00DB36FD" w:rsidRPr="003D3A20" w:rsidRDefault="00DB36FD" w:rsidP="00EF0C48">
            <w:pPr>
              <w:widowControl w:val="0"/>
              <w:autoSpaceDE w:val="0"/>
              <w:autoSpaceDN w:val="0"/>
              <w:adjustRightInd w:val="0"/>
              <w:jc w:val="center"/>
              <w:rPr>
                <w:i/>
                <w:lang w:val="uk-UA"/>
              </w:rPr>
            </w:pPr>
          </w:p>
        </w:tc>
        <w:tc>
          <w:tcPr>
            <w:tcW w:w="1509" w:type="dxa"/>
            <w:vMerge/>
            <w:vAlign w:val="center"/>
          </w:tcPr>
          <w:p w:rsidR="00DB36FD" w:rsidRPr="003D3A20" w:rsidRDefault="00DB36FD" w:rsidP="00EF0C48">
            <w:pPr>
              <w:widowControl w:val="0"/>
              <w:autoSpaceDE w:val="0"/>
              <w:autoSpaceDN w:val="0"/>
              <w:adjustRightInd w:val="0"/>
              <w:jc w:val="center"/>
              <w:rPr>
                <w:lang w:val="uk-UA"/>
              </w:rPr>
            </w:pPr>
          </w:p>
        </w:tc>
      </w:tr>
      <w:tr w:rsidR="00DB36FD" w:rsidRPr="003D3A20" w:rsidTr="00EF0C48">
        <w:tc>
          <w:tcPr>
            <w:tcW w:w="1685" w:type="dxa"/>
            <w:vMerge/>
            <w:vAlign w:val="center"/>
          </w:tcPr>
          <w:p w:rsidR="00DB36FD" w:rsidRPr="003D3A20" w:rsidRDefault="00DB36FD" w:rsidP="00EF0C48">
            <w:pPr>
              <w:pStyle w:val="3"/>
              <w:ind w:left="0"/>
              <w:jc w:val="both"/>
              <w:rPr>
                <w:sz w:val="24"/>
                <w:szCs w:val="24"/>
              </w:rPr>
            </w:pPr>
          </w:p>
        </w:tc>
        <w:tc>
          <w:tcPr>
            <w:tcW w:w="1663" w:type="dxa"/>
            <w:vAlign w:val="center"/>
          </w:tcPr>
          <w:p w:rsidR="00DB36FD" w:rsidRPr="003D3A20" w:rsidRDefault="00DB36FD" w:rsidP="00EF0C48">
            <w:pPr>
              <w:jc w:val="both"/>
              <w:rPr>
                <w:lang w:val="uk-UA"/>
              </w:rPr>
            </w:pPr>
            <w:r w:rsidRPr="003D3A20">
              <w:rPr>
                <w:lang w:val="uk-UA"/>
              </w:rPr>
              <w:t>productivity, UAH./person-hour.</w:t>
            </w:r>
          </w:p>
        </w:tc>
        <w:tc>
          <w:tcPr>
            <w:tcW w:w="1080" w:type="dxa"/>
            <w:vAlign w:val="center"/>
          </w:tcPr>
          <w:p w:rsidR="00DB36FD" w:rsidRPr="003D3A20" w:rsidRDefault="00DB36FD" w:rsidP="00EF0C48">
            <w:pPr>
              <w:widowControl w:val="0"/>
              <w:autoSpaceDE w:val="0"/>
              <w:autoSpaceDN w:val="0"/>
              <w:adjustRightInd w:val="0"/>
              <w:jc w:val="center"/>
              <w:rPr>
                <w:i/>
                <w:lang w:val="uk-UA"/>
              </w:rPr>
            </w:pPr>
            <w:r w:rsidRPr="003D3A20">
              <w:t>ryx</w:t>
            </w:r>
            <w:r w:rsidRPr="003D3A20">
              <w:rPr>
                <w:lang w:val="uk-UA"/>
              </w:rPr>
              <w:t>3 = 0,959</w:t>
            </w:r>
          </w:p>
        </w:tc>
        <w:tc>
          <w:tcPr>
            <w:tcW w:w="1260" w:type="dxa"/>
            <w:vAlign w:val="center"/>
          </w:tcPr>
          <w:p w:rsidR="00DB36FD" w:rsidRPr="003D3A20" w:rsidRDefault="00DB36FD" w:rsidP="00EF0C48">
            <w:pPr>
              <w:pStyle w:val="3"/>
              <w:ind w:left="0"/>
              <w:jc w:val="center"/>
              <w:rPr>
                <w:sz w:val="24"/>
                <w:szCs w:val="24"/>
              </w:rPr>
            </w:pPr>
            <w:r w:rsidRPr="003D3A20">
              <w:rPr>
                <w:sz w:val="24"/>
                <w:szCs w:val="24"/>
              </w:rPr>
              <w:t>126,5</w:t>
            </w:r>
          </w:p>
        </w:tc>
        <w:tc>
          <w:tcPr>
            <w:tcW w:w="2374" w:type="dxa"/>
            <w:vMerge/>
          </w:tcPr>
          <w:p w:rsidR="00DB36FD" w:rsidRPr="003D3A20" w:rsidRDefault="00DB36FD" w:rsidP="00EF0C48">
            <w:pPr>
              <w:pStyle w:val="3"/>
              <w:ind w:left="0"/>
              <w:jc w:val="both"/>
              <w:rPr>
                <w:sz w:val="24"/>
                <w:szCs w:val="24"/>
              </w:rPr>
            </w:pPr>
          </w:p>
        </w:tc>
        <w:tc>
          <w:tcPr>
            <w:tcW w:w="1509" w:type="dxa"/>
            <w:vMerge/>
          </w:tcPr>
          <w:p w:rsidR="00DB36FD" w:rsidRPr="003D3A20" w:rsidRDefault="00DB36FD" w:rsidP="00EF0C48">
            <w:pPr>
              <w:pStyle w:val="3"/>
              <w:ind w:left="0"/>
              <w:jc w:val="both"/>
              <w:rPr>
                <w:sz w:val="24"/>
                <w:szCs w:val="24"/>
              </w:rPr>
            </w:pPr>
          </w:p>
        </w:tc>
      </w:tr>
      <w:tr w:rsidR="00DB36FD" w:rsidRPr="003D3A20" w:rsidTr="00EF0C48">
        <w:trPr>
          <w:trHeight w:val="1129"/>
        </w:trPr>
        <w:tc>
          <w:tcPr>
            <w:tcW w:w="1685" w:type="dxa"/>
            <w:vMerge/>
            <w:tcBorders>
              <w:bottom w:val="single" w:sz="4" w:space="0" w:color="auto"/>
            </w:tcBorders>
            <w:vAlign w:val="center"/>
          </w:tcPr>
          <w:p w:rsidR="00DB36FD" w:rsidRPr="003D3A20" w:rsidRDefault="00DB36FD" w:rsidP="00EF0C48">
            <w:pPr>
              <w:widowControl w:val="0"/>
              <w:autoSpaceDE w:val="0"/>
              <w:autoSpaceDN w:val="0"/>
              <w:adjustRightInd w:val="0"/>
              <w:jc w:val="center"/>
              <w:rPr>
                <w:lang w:val="uk-UA"/>
              </w:rPr>
            </w:pPr>
          </w:p>
        </w:tc>
        <w:tc>
          <w:tcPr>
            <w:tcW w:w="1663" w:type="dxa"/>
            <w:tcBorders>
              <w:bottom w:val="single" w:sz="4" w:space="0" w:color="auto"/>
            </w:tcBorders>
            <w:vAlign w:val="center"/>
          </w:tcPr>
          <w:p w:rsidR="00DB36FD" w:rsidRPr="003D3A20" w:rsidRDefault="00DB36FD" w:rsidP="00EF0C48">
            <w:pPr>
              <w:jc w:val="both"/>
              <w:rPr>
                <w:lang w:val="uk-UA"/>
              </w:rPr>
            </w:pPr>
            <w:r w:rsidRPr="003D3A20">
              <w:rPr>
                <w:lang w:val="uk-UA"/>
              </w:rPr>
              <w:t xml:space="preserve">the </w:t>
            </w:r>
            <w:r w:rsidRPr="003D3A20">
              <w:rPr>
                <w:lang w:val="en-US"/>
              </w:rPr>
              <w:t xml:space="preserve">offer </w:t>
            </w:r>
            <w:r w:rsidRPr="003D3A20">
              <w:rPr>
                <w:lang w:val="uk-UA"/>
              </w:rPr>
              <w:t xml:space="preserve"> in the labour market, people</w:t>
            </w:r>
          </w:p>
        </w:tc>
        <w:tc>
          <w:tcPr>
            <w:tcW w:w="1080" w:type="dxa"/>
            <w:tcBorders>
              <w:bottom w:val="single" w:sz="4" w:space="0" w:color="auto"/>
            </w:tcBorders>
            <w:vAlign w:val="center"/>
          </w:tcPr>
          <w:p w:rsidR="00DB36FD" w:rsidRPr="003D3A20" w:rsidRDefault="00DB36FD" w:rsidP="00EF0C48">
            <w:pPr>
              <w:widowControl w:val="0"/>
              <w:autoSpaceDE w:val="0"/>
              <w:autoSpaceDN w:val="0"/>
              <w:adjustRightInd w:val="0"/>
              <w:jc w:val="center"/>
              <w:rPr>
                <w:i/>
                <w:lang w:val="uk-UA"/>
              </w:rPr>
            </w:pPr>
            <w:r w:rsidRPr="003D3A20">
              <w:t>ryx</w:t>
            </w:r>
            <w:r w:rsidRPr="003D3A20">
              <w:rPr>
                <w:lang w:val="uk-UA"/>
              </w:rPr>
              <w:t>5 = 0,873</w:t>
            </w:r>
          </w:p>
        </w:tc>
        <w:tc>
          <w:tcPr>
            <w:tcW w:w="1260" w:type="dxa"/>
            <w:tcBorders>
              <w:bottom w:val="single" w:sz="4" w:space="0" w:color="auto"/>
            </w:tcBorders>
            <w:vAlign w:val="center"/>
          </w:tcPr>
          <w:p w:rsidR="00DB36FD" w:rsidRPr="003D3A20" w:rsidRDefault="00DB36FD" w:rsidP="00EF0C48">
            <w:pPr>
              <w:pStyle w:val="3"/>
              <w:ind w:left="0"/>
              <w:jc w:val="center"/>
              <w:rPr>
                <w:sz w:val="24"/>
                <w:szCs w:val="24"/>
              </w:rPr>
            </w:pPr>
            <w:r w:rsidRPr="003D3A20">
              <w:rPr>
                <w:sz w:val="24"/>
                <w:szCs w:val="24"/>
              </w:rPr>
              <w:t>892</w:t>
            </w:r>
          </w:p>
        </w:tc>
        <w:tc>
          <w:tcPr>
            <w:tcW w:w="2374" w:type="dxa"/>
            <w:vMerge/>
            <w:tcBorders>
              <w:bottom w:val="single" w:sz="4" w:space="0" w:color="auto"/>
            </w:tcBorders>
          </w:tcPr>
          <w:p w:rsidR="00DB36FD" w:rsidRPr="003D3A20" w:rsidRDefault="00DB36FD" w:rsidP="00EF0C48">
            <w:pPr>
              <w:pStyle w:val="3"/>
              <w:ind w:left="0"/>
              <w:jc w:val="both"/>
              <w:rPr>
                <w:sz w:val="24"/>
                <w:szCs w:val="24"/>
              </w:rPr>
            </w:pPr>
          </w:p>
        </w:tc>
        <w:tc>
          <w:tcPr>
            <w:tcW w:w="1509" w:type="dxa"/>
            <w:vMerge/>
            <w:tcBorders>
              <w:bottom w:val="single" w:sz="4" w:space="0" w:color="auto"/>
            </w:tcBorders>
          </w:tcPr>
          <w:p w:rsidR="00DB36FD" w:rsidRPr="003D3A20" w:rsidRDefault="00DB36FD" w:rsidP="00EF0C48">
            <w:pPr>
              <w:pStyle w:val="3"/>
              <w:ind w:left="0"/>
              <w:jc w:val="both"/>
              <w:rPr>
                <w:sz w:val="24"/>
                <w:szCs w:val="24"/>
              </w:rPr>
            </w:pPr>
          </w:p>
        </w:tc>
      </w:tr>
    </w:tbl>
    <w:p w:rsidR="00DB36FD" w:rsidRPr="003D3A20" w:rsidRDefault="00DB36FD" w:rsidP="00DB36FD">
      <w:pPr>
        <w:pStyle w:val="a3"/>
        <w:rPr>
          <w:bCs/>
          <w:sz w:val="24"/>
          <w:szCs w:val="24"/>
          <w:lang w:val="en-US"/>
        </w:rPr>
      </w:pPr>
    </w:p>
    <w:p w:rsidR="00DB36FD" w:rsidRDefault="00DB36FD" w:rsidP="00DB36FD">
      <w:pPr>
        <w:pStyle w:val="5"/>
      </w:pPr>
      <w:r w:rsidRPr="008D47DB">
        <w:t xml:space="preserve">trends of </w:t>
      </w:r>
      <w:r>
        <w:rPr>
          <w:lang w:val="en-US"/>
        </w:rPr>
        <w:t>labour`s market</w:t>
      </w:r>
      <w:r w:rsidRPr="008D47DB">
        <w:t xml:space="preserve"> and specific features of reproduction of staff researched the industry.</w:t>
      </w:r>
    </w:p>
    <w:p w:rsidR="00DB36FD" w:rsidRDefault="00DB36FD" w:rsidP="00DB36FD">
      <w:pPr>
        <w:pStyle w:val="5"/>
      </w:pPr>
      <w:r>
        <w:rPr>
          <w:shd w:val="clear" w:color="auto" w:fill="FFFFFF"/>
        </w:rPr>
        <w:t>Th</w:t>
      </w:r>
      <w:r>
        <w:rPr>
          <w:shd w:val="clear" w:color="auto" w:fill="FFFFFF"/>
          <w:lang w:val="en-US"/>
        </w:rPr>
        <w:t>at`s why</w:t>
      </w:r>
      <w:r w:rsidRPr="00666E1A">
        <w:rPr>
          <w:shd w:val="clear" w:color="auto" w:fill="FFFFFF"/>
        </w:rPr>
        <w:t>, we have developed ne</w:t>
      </w:r>
      <w:r>
        <w:rPr>
          <w:shd w:val="clear" w:color="auto" w:fill="FFFFFF"/>
        </w:rPr>
        <w:t xml:space="preserve">w specific </w:t>
      </w:r>
      <w:r>
        <w:rPr>
          <w:shd w:val="clear" w:color="auto" w:fill="FFFFFF"/>
          <w:lang w:val="en-US"/>
        </w:rPr>
        <w:t xml:space="preserve">ways as to the renewal of </w:t>
      </w:r>
      <w:r>
        <w:rPr>
          <w:shd w:val="clear" w:color="auto" w:fill="FFFFFF"/>
        </w:rPr>
        <w:t xml:space="preserve"> </w:t>
      </w:r>
      <w:r>
        <w:rPr>
          <w:shd w:val="clear" w:color="auto" w:fill="FFFFFF"/>
          <w:lang w:val="en-US"/>
        </w:rPr>
        <w:t xml:space="preserve">encouraging employees </w:t>
      </w:r>
      <w:r>
        <w:rPr>
          <w:shd w:val="clear" w:color="auto" w:fill="FFFFFF"/>
        </w:rPr>
        <w:t>mechanism</w:t>
      </w:r>
      <w:r w:rsidRPr="00666E1A">
        <w:rPr>
          <w:shd w:val="clear" w:color="auto" w:fill="FFFFFF"/>
        </w:rPr>
        <w:t xml:space="preserve"> of the public sector of agricultural production </w:t>
      </w:r>
      <w:r>
        <w:rPr>
          <w:shd w:val="clear" w:color="auto" w:fill="FFFFFF"/>
          <w:lang w:val="en-US"/>
        </w:rPr>
        <w:t xml:space="preserve">in </w:t>
      </w:r>
      <w:r w:rsidRPr="00666E1A">
        <w:rPr>
          <w:shd w:val="clear" w:color="auto" w:fill="FFFFFF"/>
        </w:rPr>
        <w:t>Melitopol district of Zaporozhye region based on the construction of the optimization model the main wage rates ( tab. 1).</w:t>
      </w:r>
    </w:p>
    <w:p w:rsidR="00DB36FD" w:rsidRPr="007F1640" w:rsidRDefault="00DB36FD" w:rsidP="00DB36FD">
      <w:pPr>
        <w:pStyle w:val="5"/>
      </w:pPr>
      <w:r w:rsidRPr="007F1640">
        <w:t xml:space="preserve">Special attention among them were attracted by the transfer to the "SOPOP" - system operational planning of remuneration. </w:t>
      </w:r>
    </w:p>
    <w:p w:rsidR="00DB36FD" w:rsidRPr="007F1640" w:rsidRDefault="00DB36FD" w:rsidP="00DB36FD">
      <w:pPr>
        <w:pStyle w:val="5"/>
      </w:pPr>
      <w:r w:rsidRPr="007F1640">
        <w:t>These data are presented in table 2.</w:t>
      </w:r>
    </w:p>
    <w:p w:rsidR="00DB36FD" w:rsidRPr="007F1640" w:rsidRDefault="00DB36FD" w:rsidP="00DB36FD">
      <w:pPr>
        <w:pStyle w:val="5"/>
      </w:pPr>
      <w:r w:rsidRPr="007F1640">
        <w:t>Its implementation will make it possible to increase the basic pay of the peasants in the range from 10 to 43% ( table. 3).</w:t>
      </w:r>
    </w:p>
    <w:p w:rsidR="00DB36FD" w:rsidRPr="007F1640" w:rsidRDefault="00DB36FD" w:rsidP="00DB36FD">
      <w:pPr>
        <w:pStyle w:val="5"/>
      </w:pPr>
      <w:r w:rsidRPr="007F1640">
        <w:t xml:space="preserve">The application of this approach as to provide effective stimulation will increase the volume of production in 1.7 times over the terms of productive potential reproduction and balanced employment standards that will be accompanied by the growth of labour productivity with 110,4 to 126,5 </w:t>
      </w:r>
    </w:p>
    <w:p w:rsidR="00DB36FD" w:rsidRPr="00D943FC" w:rsidRDefault="00DB36FD" w:rsidP="00DB36FD">
      <w:pPr>
        <w:ind w:firstLine="900"/>
        <w:jc w:val="right"/>
        <w:rPr>
          <w:i/>
          <w:spacing w:val="4"/>
          <w:sz w:val="28"/>
          <w:szCs w:val="28"/>
          <w:lang w:val="en-US"/>
        </w:rPr>
      </w:pPr>
      <w:r>
        <w:rPr>
          <w:i/>
          <w:sz w:val="28"/>
          <w:szCs w:val="28"/>
          <w:lang w:val="en-US"/>
        </w:rPr>
        <w:t>Table 2</w:t>
      </w:r>
    </w:p>
    <w:p w:rsidR="00DB36FD" w:rsidRPr="00AA03B3" w:rsidRDefault="00DB36FD" w:rsidP="00DB36FD">
      <w:pPr>
        <w:pStyle w:val="ab"/>
        <w:widowControl/>
        <w:spacing w:line="240" w:lineRule="auto"/>
        <w:rPr>
          <w:b/>
          <w:szCs w:val="28"/>
          <w:lang w:val="uk-UA"/>
        </w:rPr>
      </w:pPr>
      <w:r w:rsidRPr="00D943FC">
        <w:rPr>
          <w:b/>
          <w:szCs w:val="28"/>
          <w:lang w:val="uk-UA"/>
        </w:rPr>
        <w:lastRenderedPageBreak/>
        <w:t>The range dependence of the basic wage from changes</w:t>
      </w:r>
      <w:r>
        <w:rPr>
          <w:b/>
          <w:szCs w:val="28"/>
          <w:lang w:val="uk-UA"/>
        </w:rPr>
        <w:t xml:space="preserve"> </w:t>
      </w:r>
      <w:r w:rsidRPr="00D943FC">
        <w:rPr>
          <w:b/>
          <w:szCs w:val="28"/>
          <w:lang w:val="uk-UA"/>
        </w:rPr>
        <w:t xml:space="preserve"> in the level of productivity of the components in accordance with the system</w:t>
      </w:r>
      <w:r>
        <w:rPr>
          <w:b/>
          <w:szCs w:val="28"/>
          <w:lang w:val="uk-UA"/>
        </w:rPr>
        <w:t xml:space="preserve"> </w:t>
      </w:r>
      <w:r>
        <w:rPr>
          <w:b/>
          <w:snapToGrid w:val="0"/>
          <w:szCs w:val="28"/>
          <w:lang w:val="uk-UA"/>
        </w:rPr>
        <w:t>«</w:t>
      </w:r>
      <w:r>
        <w:rPr>
          <w:b/>
          <w:snapToGrid w:val="0"/>
          <w:szCs w:val="28"/>
          <w:lang w:val="en-US"/>
        </w:rPr>
        <w:t>SOPOP</w:t>
      </w:r>
      <w:r w:rsidRPr="00857D8F">
        <w:rPr>
          <w:b/>
          <w:snapToGrid w:val="0"/>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601"/>
        <w:gridCol w:w="1608"/>
        <w:gridCol w:w="1438"/>
        <w:gridCol w:w="1438"/>
        <w:gridCol w:w="1218"/>
      </w:tblGrid>
      <w:tr w:rsidR="00DB36FD" w:rsidRPr="004540EB" w:rsidTr="00EF0C48">
        <w:tc>
          <w:tcPr>
            <w:tcW w:w="2268" w:type="dxa"/>
            <w:vMerge w:val="restart"/>
            <w:vAlign w:val="center"/>
          </w:tcPr>
          <w:p w:rsidR="00DB36FD" w:rsidRPr="003D3A20" w:rsidRDefault="00DB36FD" w:rsidP="00EF0C48">
            <w:pPr>
              <w:pStyle w:val="a5"/>
              <w:widowControl w:val="0"/>
              <w:jc w:val="center"/>
              <w:rPr>
                <w:rStyle w:val="a8"/>
                <w:i w:val="0"/>
                <w:lang w:val="uk-UA"/>
              </w:rPr>
            </w:pPr>
            <w:r w:rsidRPr="003D3A20">
              <w:rPr>
                <w:rStyle w:val="a8"/>
                <w:i w:val="0"/>
                <w:lang w:val="uk-UA"/>
              </w:rPr>
              <w:t xml:space="preserve">Categories </w:t>
            </w:r>
          </w:p>
          <w:p w:rsidR="00DB36FD" w:rsidRPr="003D3A20" w:rsidRDefault="00DB36FD" w:rsidP="00EF0C48">
            <w:pPr>
              <w:pStyle w:val="a5"/>
              <w:widowControl w:val="0"/>
              <w:spacing w:before="0" w:beforeAutospacing="0" w:after="0" w:afterAutospacing="0"/>
              <w:jc w:val="center"/>
              <w:rPr>
                <w:rStyle w:val="a8"/>
                <w:i w:val="0"/>
                <w:lang w:val="uk-UA"/>
              </w:rPr>
            </w:pPr>
            <w:r w:rsidRPr="003D3A20">
              <w:rPr>
                <w:rStyle w:val="a8"/>
                <w:i w:val="0"/>
                <w:lang w:val="uk-UA"/>
              </w:rPr>
              <w:t>( indicators)</w:t>
            </w:r>
          </w:p>
        </w:tc>
        <w:tc>
          <w:tcPr>
            <w:tcW w:w="1601" w:type="dxa"/>
            <w:vMerge w:val="restart"/>
            <w:vAlign w:val="center"/>
          </w:tcPr>
          <w:p w:rsidR="00DB36FD" w:rsidRPr="003D3A20" w:rsidRDefault="00DB36FD" w:rsidP="00EF0C48">
            <w:pPr>
              <w:pStyle w:val="a5"/>
              <w:widowControl w:val="0"/>
              <w:spacing w:before="0" w:beforeAutospacing="0" w:after="0" w:afterAutospacing="0"/>
              <w:jc w:val="center"/>
              <w:rPr>
                <w:rStyle w:val="a8"/>
                <w:i w:val="0"/>
                <w:lang w:val="uk-UA"/>
              </w:rPr>
            </w:pPr>
            <w:r w:rsidRPr="003D3A20">
              <w:rPr>
                <w:rStyle w:val="a8"/>
                <w:i w:val="0"/>
                <w:lang w:val="uk-UA"/>
              </w:rPr>
              <w:t>Minimum wage</w:t>
            </w:r>
          </w:p>
        </w:tc>
        <w:tc>
          <w:tcPr>
            <w:tcW w:w="5702" w:type="dxa"/>
            <w:gridSpan w:val="4"/>
            <w:vAlign w:val="center"/>
          </w:tcPr>
          <w:p w:rsidR="00DB36FD" w:rsidRPr="003D3A20" w:rsidRDefault="00DB36FD" w:rsidP="00EF0C48">
            <w:pPr>
              <w:pStyle w:val="a5"/>
              <w:widowControl w:val="0"/>
              <w:spacing w:before="0" w:beforeAutospacing="0" w:after="0" w:afterAutospacing="0"/>
              <w:jc w:val="center"/>
              <w:rPr>
                <w:rStyle w:val="a8"/>
                <w:i w:val="0"/>
                <w:lang w:val="en-US"/>
              </w:rPr>
            </w:pPr>
            <w:r w:rsidRPr="003D3A20">
              <w:rPr>
                <w:rStyle w:val="a8"/>
                <w:i w:val="0"/>
                <w:lang w:val="uk-UA"/>
              </w:rPr>
              <w:t>The main prospective rate, including the…</w:t>
            </w:r>
          </w:p>
        </w:tc>
      </w:tr>
      <w:tr w:rsidR="00DB36FD" w:rsidRPr="00572CF6" w:rsidTr="00EF0C48">
        <w:tc>
          <w:tcPr>
            <w:tcW w:w="2268" w:type="dxa"/>
            <w:vMerge/>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601" w:type="dxa"/>
            <w:vMerge/>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608" w:type="dxa"/>
            <w:vAlign w:val="center"/>
          </w:tcPr>
          <w:p w:rsidR="00DB36FD" w:rsidRPr="003D3A20" w:rsidRDefault="00DB36FD" w:rsidP="00EF0C48">
            <w:pPr>
              <w:pStyle w:val="a5"/>
              <w:widowControl w:val="0"/>
              <w:spacing w:before="0" w:beforeAutospacing="0" w:after="0" w:afterAutospacing="0"/>
              <w:jc w:val="center"/>
              <w:rPr>
                <w:rStyle w:val="a8"/>
                <w:i w:val="0"/>
                <w:lang w:val="en-US"/>
              </w:rPr>
            </w:pPr>
            <w:r w:rsidRPr="003D3A20">
              <w:rPr>
                <w:rStyle w:val="a8"/>
                <w:i w:val="0"/>
                <w:lang w:val="uk-UA"/>
              </w:rPr>
              <w:t xml:space="preserve">on an hourly </w:t>
            </w:r>
            <w:r w:rsidRPr="003D3A20">
              <w:rPr>
                <w:rStyle w:val="a8"/>
                <w:i w:val="0"/>
                <w:lang w:val="en-US"/>
              </w:rPr>
              <w:t>investment</w:t>
            </w:r>
          </w:p>
        </w:tc>
        <w:tc>
          <w:tcPr>
            <w:tcW w:w="2876" w:type="dxa"/>
            <w:gridSpan w:val="2"/>
            <w:vAlign w:val="center"/>
          </w:tcPr>
          <w:p w:rsidR="00DB36FD" w:rsidRPr="003D3A20" w:rsidRDefault="00DB36FD" w:rsidP="00EF0C48">
            <w:pPr>
              <w:pStyle w:val="a5"/>
              <w:widowControl w:val="0"/>
              <w:spacing w:before="0" w:beforeAutospacing="0" w:after="0" w:afterAutospacing="0"/>
              <w:jc w:val="center"/>
              <w:rPr>
                <w:rStyle w:val="a8"/>
                <w:i w:val="0"/>
                <w:lang w:val="en-US"/>
              </w:rPr>
            </w:pPr>
            <w:r w:rsidRPr="003D3A20">
              <w:rPr>
                <w:rStyle w:val="a8"/>
                <w:i w:val="0"/>
                <w:lang w:val="uk-UA"/>
              </w:rPr>
              <w:t xml:space="preserve">piecework </w:t>
            </w:r>
            <w:r w:rsidRPr="003D3A20">
              <w:rPr>
                <w:rStyle w:val="a8"/>
                <w:i w:val="0"/>
                <w:lang w:val="en-US"/>
              </w:rPr>
              <w:t>investment</w:t>
            </w:r>
          </w:p>
        </w:tc>
        <w:tc>
          <w:tcPr>
            <w:tcW w:w="1218" w:type="dxa"/>
            <w:vMerge w:val="restart"/>
            <w:vAlign w:val="center"/>
          </w:tcPr>
          <w:p w:rsidR="00DB36FD" w:rsidRPr="003D3A20" w:rsidRDefault="00DB36FD" w:rsidP="00EF0C48">
            <w:pPr>
              <w:pStyle w:val="a5"/>
              <w:widowControl w:val="0"/>
              <w:spacing w:before="0" w:beforeAutospacing="0" w:after="0" w:afterAutospacing="0"/>
              <w:jc w:val="center"/>
              <w:rPr>
                <w:rStyle w:val="a8"/>
                <w:i w:val="0"/>
                <w:lang w:val="en-US"/>
              </w:rPr>
            </w:pPr>
            <w:r w:rsidRPr="003D3A20">
              <w:rPr>
                <w:rStyle w:val="a8"/>
                <w:i w:val="0"/>
                <w:lang w:val="en-US"/>
              </w:rPr>
              <w:t>Together</w:t>
            </w:r>
          </w:p>
        </w:tc>
      </w:tr>
      <w:tr w:rsidR="00DB36FD" w:rsidRPr="004540EB" w:rsidTr="00EF0C48">
        <w:tc>
          <w:tcPr>
            <w:tcW w:w="2268" w:type="dxa"/>
            <w:vMerge/>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601"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r w:rsidRPr="003D3A20">
              <w:rPr>
                <w:rStyle w:val="a8"/>
                <w:i w:val="0"/>
                <w:lang w:val="uk-UA"/>
              </w:rPr>
              <w:t>( the statutory minimum-adjusted price index)</w:t>
            </w:r>
          </w:p>
        </w:tc>
        <w:tc>
          <w:tcPr>
            <w:tcW w:w="1608" w:type="dxa"/>
            <w:vAlign w:val="center"/>
          </w:tcPr>
          <w:p w:rsidR="00DB36FD" w:rsidRPr="003D3A20" w:rsidRDefault="00DB36FD" w:rsidP="00EF0C48">
            <w:pPr>
              <w:pStyle w:val="a5"/>
              <w:widowControl w:val="0"/>
              <w:spacing w:before="0" w:beforeAutospacing="0" w:after="0" w:afterAutospacing="0"/>
              <w:jc w:val="center"/>
              <w:rPr>
                <w:rStyle w:val="a8"/>
                <w:i w:val="0"/>
                <w:lang w:val="en-US"/>
              </w:rPr>
            </w:pPr>
            <w:r w:rsidRPr="003D3A20">
              <w:rPr>
                <w:rStyle w:val="a8"/>
                <w:i w:val="0"/>
                <w:lang w:val="uk-UA"/>
              </w:rPr>
              <w:t>( planned rate is negotiable, as in previous periods,</w:t>
            </w:r>
          </w:p>
          <w:p w:rsidR="00DB36FD" w:rsidRPr="003D3A20" w:rsidRDefault="00DB36FD" w:rsidP="00EF0C48">
            <w:pPr>
              <w:pStyle w:val="a5"/>
              <w:widowControl w:val="0"/>
              <w:spacing w:before="0" w:beforeAutospacing="0" w:after="0" w:afterAutospacing="0"/>
              <w:jc w:val="center"/>
              <w:rPr>
                <w:rStyle w:val="a8"/>
                <w:i w:val="0"/>
                <w:lang w:val="uk-UA"/>
              </w:rPr>
            </w:pPr>
            <w:r w:rsidRPr="003D3A20">
              <w:rPr>
                <w:rStyle w:val="a8"/>
                <w:i w:val="0"/>
                <w:lang w:val="uk-UA"/>
              </w:rPr>
              <w:t xml:space="preserve"> but not below the minimum)</w:t>
            </w:r>
          </w:p>
        </w:tc>
        <w:tc>
          <w:tcPr>
            <w:tcW w:w="1438" w:type="dxa"/>
            <w:vAlign w:val="center"/>
          </w:tcPr>
          <w:p w:rsidR="00DB36FD" w:rsidRPr="003D3A20" w:rsidRDefault="00DB36FD" w:rsidP="00EF0C48">
            <w:pPr>
              <w:pStyle w:val="a5"/>
              <w:widowControl w:val="0"/>
              <w:spacing w:before="0" w:beforeAutospacing="0" w:after="0" w:afterAutospacing="0"/>
              <w:jc w:val="center"/>
              <w:rPr>
                <w:rStyle w:val="a8"/>
                <w:i w:val="0"/>
                <w:lang w:val="en-US"/>
              </w:rPr>
            </w:pPr>
            <w:r w:rsidRPr="003D3A20">
              <w:rPr>
                <w:rStyle w:val="a8"/>
                <w:i w:val="0"/>
                <w:lang w:val="uk-UA"/>
              </w:rPr>
              <w:t xml:space="preserve">the salary for the implementation of personal plans (identical to </w:t>
            </w:r>
          </w:p>
          <w:p w:rsidR="00DB36FD" w:rsidRPr="003D3A20" w:rsidRDefault="00DB36FD" w:rsidP="00EF0C48">
            <w:pPr>
              <w:pStyle w:val="a5"/>
              <w:widowControl w:val="0"/>
              <w:spacing w:before="0" w:beforeAutospacing="0" w:after="0" w:afterAutospacing="0"/>
              <w:jc w:val="center"/>
              <w:rPr>
                <w:rStyle w:val="a8"/>
                <w:i w:val="0"/>
                <w:lang w:val="uk-UA"/>
              </w:rPr>
            </w:pPr>
            <w:r w:rsidRPr="003D3A20">
              <w:rPr>
                <w:rStyle w:val="a8"/>
                <w:i w:val="0"/>
                <w:lang w:val="uk-UA"/>
              </w:rPr>
              <w:t>predict-1668)</w:t>
            </w:r>
          </w:p>
        </w:tc>
        <w:tc>
          <w:tcPr>
            <w:tcW w:w="143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r w:rsidRPr="003D3A20">
              <w:rPr>
                <w:rStyle w:val="a8"/>
                <w:i w:val="0"/>
                <w:lang w:val="uk-UA"/>
              </w:rPr>
              <w:t>the salary for the results of their unit (team)</w:t>
            </w:r>
          </w:p>
        </w:tc>
        <w:tc>
          <w:tcPr>
            <w:tcW w:w="1218" w:type="dxa"/>
            <w:vMerge/>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r>
      <w:tr w:rsidR="00DB36FD" w:rsidRPr="00572CF6" w:rsidTr="00EF0C48">
        <w:tc>
          <w:tcPr>
            <w:tcW w:w="2268" w:type="dxa"/>
            <w:vMerge w:val="restart"/>
            <w:vAlign w:val="center"/>
          </w:tcPr>
          <w:p w:rsidR="00DB36FD" w:rsidRPr="003D3A20" w:rsidRDefault="00DB36FD" w:rsidP="00EF0C48">
            <w:pPr>
              <w:pStyle w:val="a5"/>
              <w:widowControl w:val="0"/>
              <w:spacing w:before="0" w:beforeAutospacing="0" w:after="0" w:afterAutospacing="0"/>
              <w:jc w:val="center"/>
              <w:rPr>
                <w:rStyle w:val="a8"/>
                <w:i w:val="0"/>
                <w:lang w:val="en-US"/>
              </w:rPr>
            </w:pPr>
            <w:r w:rsidRPr="003D3A20">
              <w:rPr>
                <w:rStyle w:val="a8"/>
                <w:i w:val="0"/>
                <w:lang w:val="en-US"/>
              </w:rPr>
              <w:t>The amount of rate, UAH</w:t>
            </w:r>
          </w:p>
        </w:tc>
        <w:tc>
          <w:tcPr>
            <w:tcW w:w="1601" w:type="dxa"/>
            <w:vMerge w:val="restart"/>
            <w:vAlign w:val="center"/>
          </w:tcPr>
          <w:p w:rsidR="00DB36FD" w:rsidRPr="003D3A20" w:rsidRDefault="00DB36FD" w:rsidP="00EF0C48">
            <w:pPr>
              <w:pStyle w:val="a5"/>
              <w:widowControl w:val="0"/>
              <w:spacing w:before="0" w:beforeAutospacing="0" w:after="0" w:afterAutospacing="0"/>
              <w:jc w:val="center"/>
              <w:rPr>
                <w:rStyle w:val="a8"/>
                <w:i w:val="0"/>
                <w:lang w:val="uk-UA"/>
              </w:rPr>
            </w:pPr>
            <w:r w:rsidRPr="003D3A20">
              <w:rPr>
                <w:rStyle w:val="a8"/>
                <w:i w:val="0"/>
                <w:lang w:val="uk-UA"/>
              </w:rPr>
              <w:t>1255</w:t>
            </w:r>
          </w:p>
        </w:tc>
        <w:tc>
          <w:tcPr>
            <w:tcW w:w="160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r w:rsidRPr="003D3A20">
              <w:rPr>
                <w:rStyle w:val="a8"/>
                <w:i w:val="0"/>
                <w:lang w:val="uk-UA"/>
              </w:rPr>
              <w:t>1255</w:t>
            </w:r>
          </w:p>
        </w:tc>
        <w:tc>
          <w:tcPr>
            <w:tcW w:w="143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43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218" w:type="dxa"/>
            <w:vAlign w:val="center"/>
          </w:tcPr>
          <w:p w:rsidR="00DB36FD" w:rsidRPr="003D3A20" w:rsidRDefault="00DB36FD" w:rsidP="00EF0C48">
            <w:pPr>
              <w:pStyle w:val="a5"/>
              <w:widowControl w:val="0"/>
              <w:spacing w:before="0" w:beforeAutospacing="0" w:after="0" w:afterAutospacing="0"/>
              <w:jc w:val="center"/>
              <w:rPr>
                <w:rStyle w:val="a8"/>
                <w:i w:val="0"/>
                <w:lang w:val="en-US"/>
              </w:rPr>
            </w:pPr>
            <w:r w:rsidRPr="003D3A20">
              <w:rPr>
                <w:rStyle w:val="a8"/>
                <w:i w:val="0"/>
                <w:lang w:val="uk-UA"/>
              </w:rPr>
              <w:t>1255-min</w:t>
            </w:r>
          </w:p>
        </w:tc>
      </w:tr>
      <w:tr w:rsidR="00DB36FD" w:rsidRPr="00572CF6" w:rsidTr="00EF0C48">
        <w:tc>
          <w:tcPr>
            <w:tcW w:w="2268" w:type="dxa"/>
            <w:vMerge/>
          </w:tcPr>
          <w:p w:rsidR="00DB36FD" w:rsidRPr="003D3A20" w:rsidRDefault="00DB36FD" w:rsidP="00EF0C48">
            <w:pPr>
              <w:pStyle w:val="a5"/>
              <w:widowControl w:val="0"/>
              <w:spacing w:before="0" w:beforeAutospacing="0" w:after="0" w:afterAutospacing="0"/>
              <w:jc w:val="both"/>
              <w:rPr>
                <w:rStyle w:val="a8"/>
                <w:i w:val="0"/>
                <w:lang w:val="uk-UA"/>
              </w:rPr>
            </w:pPr>
          </w:p>
        </w:tc>
        <w:tc>
          <w:tcPr>
            <w:tcW w:w="1601" w:type="dxa"/>
            <w:vMerge/>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608" w:type="dxa"/>
            <w:vMerge w:val="restart"/>
            <w:vAlign w:val="center"/>
          </w:tcPr>
          <w:p w:rsidR="00DB36FD" w:rsidRPr="003D3A20" w:rsidRDefault="00DB36FD" w:rsidP="00EF0C48">
            <w:pPr>
              <w:pStyle w:val="a5"/>
              <w:widowControl w:val="0"/>
              <w:spacing w:before="0" w:beforeAutospacing="0" w:after="0" w:afterAutospacing="0"/>
              <w:jc w:val="center"/>
              <w:rPr>
                <w:rStyle w:val="a8"/>
                <w:i w:val="0"/>
                <w:lang w:val="en-US"/>
              </w:rPr>
            </w:pPr>
            <w:r w:rsidRPr="003D3A20">
              <w:rPr>
                <w:rStyle w:val="a8"/>
                <w:i w:val="0"/>
                <w:lang w:val="en-US"/>
              </w:rPr>
              <w:t>1549</w:t>
            </w:r>
          </w:p>
        </w:tc>
        <w:tc>
          <w:tcPr>
            <w:tcW w:w="143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r w:rsidRPr="003D3A20">
              <w:rPr>
                <w:rStyle w:val="a8"/>
                <w:i w:val="0"/>
                <w:lang w:val="uk-UA"/>
              </w:rPr>
              <w:t>152</w:t>
            </w:r>
          </w:p>
        </w:tc>
        <w:tc>
          <w:tcPr>
            <w:tcW w:w="143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218" w:type="dxa"/>
            <w:vAlign w:val="center"/>
          </w:tcPr>
          <w:p w:rsidR="00DB36FD" w:rsidRPr="003D3A20" w:rsidRDefault="00DB36FD" w:rsidP="00EF0C48">
            <w:pPr>
              <w:pStyle w:val="a5"/>
              <w:widowControl w:val="0"/>
              <w:spacing w:before="0" w:beforeAutospacing="0" w:after="0" w:afterAutospacing="0"/>
              <w:jc w:val="center"/>
              <w:rPr>
                <w:rStyle w:val="a8"/>
                <w:i w:val="0"/>
                <w:lang w:val="en-US"/>
              </w:rPr>
            </w:pPr>
            <w:r w:rsidRPr="003D3A20">
              <w:rPr>
                <w:rStyle w:val="a8"/>
                <w:i w:val="0"/>
                <w:lang w:val="en-US"/>
              </w:rPr>
              <w:t>1701-average</w:t>
            </w:r>
          </w:p>
        </w:tc>
      </w:tr>
      <w:tr w:rsidR="00DB36FD" w:rsidRPr="00572CF6" w:rsidTr="00EF0C48">
        <w:tc>
          <w:tcPr>
            <w:tcW w:w="2268" w:type="dxa"/>
            <w:vMerge/>
          </w:tcPr>
          <w:p w:rsidR="00DB36FD" w:rsidRPr="003D3A20" w:rsidRDefault="00DB36FD" w:rsidP="00EF0C48">
            <w:pPr>
              <w:pStyle w:val="a5"/>
              <w:widowControl w:val="0"/>
              <w:spacing w:before="0" w:beforeAutospacing="0" w:after="0" w:afterAutospacing="0"/>
              <w:jc w:val="both"/>
              <w:rPr>
                <w:rStyle w:val="a8"/>
                <w:i w:val="0"/>
                <w:lang w:val="uk-UA"/>
              </w:rPr>
            </w:pPr>
          </w:p>
        </w:tc>
        <w:tc>
          <w:tcPr>
            <w:tcW w:w="1601" w:type="dxa"/>
            <w:vMerge/>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608" w:type="dxa"/>
            <w:vMerge/>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43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r w:rsidRPr="003D3A20">
              <w:rPr>
                <w:rStyle w:val="a8"/>
                <w:i w:val="0"/>
                <w:lang w:val="uk-UA"/>
              </w:rPr>
              <w:t>152</w:t>
            </w:r>
          </w:p>
        </w:tc>
        <w:tc>
          <w:tcPr>
            <w:tcW w:w="143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r w:rsidRPr="003D3A20">
              <w:rPr>
                <w:rStyle w:val="a8"/>
                <w:i w:val="0"/>
                <w:lang w:val="uk-UA"/>
              </w:rPr>
              <w:t>508</w:t>
            </w:r>
          </w:p>
        </w:tc>
        <w:tc>
          <w:tcPr>
            <w:tcW w:w="1218" w:type="dxa"/>
            <w:vAlign w:val="center"/>
          </w:tcPr>
          <w:p w:rsidR="00DB36FD" w:rsidRPr="003D3A20" w:rsidRDefault="00DB36FD" w:rsidP="00EF0C48">
            <w:pPr>
              <w:pStyle w:val="a5"/>
              <w:widowControl w:val="0"/>
              <w:spacing w:before="0" w:beforeAutospacing="0" w:after="0" w:afterAutospacing="0"/>
              <w:jc w:val="center"/>
              <w:rPr>
                <w:rStyle w:val="a8"/>
                <w:i w:val="0"/>
                <w:lang w:val="en-US"/>
              </w:rPr>
            </w:pPr>
            <w:r w:rsidRPr="003D3A20">
              <w:rPr>
                <w:rStyle w:val="a8"/>
                <w:i w:val="0"/>
                <w:lang w:val="uk-UA"/>
              </w:rPr>
              <w:t>2209-</w:t>
            </w:r>
            <w:r w:rsidRPr="003D3A20">
              <w:rPr>
                <w:rStyle w:val="a8"/>
                <w:i w:val="0"/>
                <w:lang w:val="en-US"/>
              </w:rPr>
              <w:t>max</w:t>
            </w:r>
          </w:p>
        </w:tc>
      </w:tr>
      <w:tr w:rsidR="00DB36FD" w:rsidRPr="00572CF6" w:rsidTr="00EF0C48">
        <w:tc>
          <w:tcPr>
            <w:tcW w:w="2268" w:type="dxa"/>
          </w:tcPr>
          <w:p w:rsidR="00DB36FD" w:rsidRPr="003D3A20" w:rsidRDefault="00DB36FD" w:rsidP="00EF0C48">
            <w:pPr>
              <w:pStyle w:val="a5"/>
              <w:widowControl w:val="0"/>
              <w:jc w:val="both"/>
              <w:rPr>
                <w:rStyle w:val="a8"/>
                <w:i w:val="0"/>
                <w:iCs w:val="0"/>
                <w:lang w:val="en-US"/>
              </w:rPr>
            </w:pPr>
            <w:r w:rsidRPr="003D3A20">
              <w:rPr>
                <w:rStyle w:val="a8"/>
                <w:i w:val="0"/>
                <w:iCs w:val="0"/>
                <w:lang w:val="uk-UA"/>
              </w:rPr>
              <w:t>The productivity of labour, thousand UAH./person-hours:</w:t>
            </w:r>
            <w:r>
              <w:rPr>
                <w:rStyle w:val="a8"/>
                <w:i w:val="0"/>
                <w:iCs w:val="0"/>
                <w:lang w:val="en-US"/>
              </w:rPr>
              <w:t xml:space="preserve"> </w:t>
            </w:r>
            <w:r w:rsidRPr="003D3A20">
              <w:rPr>
                <w:rStyle w:val="a8"/>
                <w:i w:val="0"/>
                <w:iCs w:val="0"/>
                <w:lang w:val="en-US"/>
              </w:rPr>
              <w:t xml:space="preserve">    </w:t>
            </w:r>
            <w:r w:rsidRPr="003D3A20">
              <w:rPr>
                <w:rStyle w:val="a8"/>
                <w:i w:val="0"/>
                <w:iCs w:val="0"/>
                <w:lang w:val="uk-UA"/>
              </w:rPr>
              <w:t xml:space="preserve"> - min</w:t>
            </w:r>
          </w:p>
        </w:tc>
        <w:tc>
          <w:tcPr>
            <w:tcW w:w="3209" w:type="dxa"/>
            <w:gridSpan w:val="2"/>
            <w:vAlign w:val="center"/>
          </w:tcPr>
          <w:p w:rsidR="00DB36FD" w:rsidRPr="003D3A20" w:rsidRDefault="00DB36FD" w:rsidP="00EF0C48">
            <w:pPr>
              <w:pStyle w:val="a5"/>
              <w:widowControl w:val="0"/>
              <w:spacing w:before="0" w:beforeAutospacing="0" w:after="0" w:afterAutospacing="0"/>
              <w:jc w:val="center"/>
              <w:rPr>
                <w:rStyle w:val="a8"/>
                <w:i w:val="0"/>
                <w:lang w:val="uk-UA"/>
              </w:rPr>
            </w:pPr>
            <w:r w:rsidRPr="003D3A20">
              <w:rPr>
                <w:rStyle w:val="a8"/>
                <w:i w:val="0"/>
                <w:lang w:val="uk-UA"/>
              </w:rPr>
              <w:t>110,4</w:t>
            </w:r>
          </w:p>
        </w:tc>
        <w:tc>
          <w:tcPr>
            <w:tcW w:w="143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43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21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r w:rsidRPr="003D3A20">
              <w:rPr>
                <w:rStyle w:val="a8"/>
                <w:i w:val="0"/>
                <w:lang w:val="uk-UA"/>
              </w:rPr>
              <w:t>110,4-min</w:t>
            </w:r>
          </w:p>
        </w:tc>
      </w:tr>
      <w:tr w:rsidR="00DB36FD" w:rsidRPr="00572CF6" w:rsidTr="00EF0C48">
        <w:tc>
          <w:tcPr>
            <w:tcW w:w="2268" w:type="dxa"/>
          </w:tcPr>
          <w:p w:rsidR="00DB36FD" w:rsidRPr="003D3A20" w:rsidRDefault="00DB36FD" w:rsidP="00EF0C48">
            <w:pPr>
              <w:pStyle w:val="a5"/>
              <w:widowControl w:val="0"/>
              <w:spacing w:before="0" w:beforeAutospacing="0" w:after="0" w:afterAutospacing="0"/>
              <w:jc w:val="both"/>
              <w:rPr>
                <w:rStyle w:val="a8"/>
                <w:i w:val="0"/>
                <w:lang w:val="en-US"/>
              </w:rPr>
            </w:pPr>
            <w:r w:rsidRPr="003D3A20">
              <w:rPr>
                <w:rStyle w:val="a8"/>
                <w:i w:val="0"/>
              </w:rPr>
              <w:t>-</w:t>
            </w:r>
            <w:r w:rsidRPr="003D3A20">
              <w:rPr>
                <w:rStyle w:val="a8"/>
                <w:i w:val="0"/>
                <w:lang w:val="en-US"/>
              </w:rPr>
              <w:t>average</w:t>
            </w:r>
          </w:p>
        </w:tc>
        <w:tc>
          <w:tcPr>
            <w:tcW w:w="1601"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60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43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r w:rsidRPr="003D3A20">
              <w:rPr>
                <w:color w:val="000000"/>
                <w:spacing w:val="7"/>
                <w:lang w:val="uk-UA"/>
              </w:rPr>
              <w:t>114,1</w:t>
            </w:r>
          </w:p>
        </w:tc>
        <w:tc>
          <w:tcPr>
            <w:tcW w:w="143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218" w:type="dxa"/>
            <w:vAlign w:val="center"/>
          </w:tcPr>
          <w:p w:rsidR="00DB36FD" w:rsidRPr="003D3A20" w:rsidRDefault="00DB36FD" w:rsidP="00EF0C48">
            <w:pPr>
              <w:pStyle w:val="a5"/>
              <w:widowControl w:val="0"/>
              <w:spacing w:before="0" w:beforeAutospacing="0" w:after="0" w:afterAutospacing="0"/>
              <w:jc w:val="center"/>
              <w:rPr>
                <w:rStyle w:val="a8"/>
                <w:i w:val="0"/>
                <w:lang w:val="en-US"/>
              </w:rPr>
            </w:pPr>
            <w:r w:rsidRPr="003D3A20">
              <w:rPr>
                <w:color w:val="000000"/>
                <w:spacing w:val="7"/>
                <w:lang w:val="uk-UA"/>
              </w:rPr>
              <w:t>114,1</w:t>
            </w:r>
            <w:r w:rsidRPr="003D3A20">
              <w:rPr>
                <w:rStyle w:val="a8"/>
                <w:i w:val="0"/>
              </w:rPr>
              <w:t>-</w:t>
            </w:r>
            <w:r w:rsidRPr="003D3A20">
              <w:rPr>
                <w:rStyle w:val="a8"/>
                <w:i w:val="0"/>
                <w:lang w:val="en-US"/>
              </w:rPr>
              <w:t>average</w:t>
            </w:r>
          </w:p>
        </w:tc>
      </w:tr>
      <w:tr w:rsidR="00DB36FD" w:rsidRPr="00572CF6" w:rsidTr="00EF0C48">
        <w:tc>
          <w:tcPr>
            <w:tcW w:w="2268" w:type="dxa"/>
          </w:tcPr>
          <w:p w:rsidR="00DB36FD" w:rsidRPr="003D3A20" w:rsidRDefault="00DB36FD" w:rsidP="00EF0C48">
            <w:pPr>
              <w:pStyle w:val="a5"/>
              <w:widowControl w:val="0"/>
              <w:spacing w:before="0" w:beforeAutospacing="0" w:after="0" w:afterAutospacing="0"/>
              <w:jc w:val="both"/>
              <w:rPr>
                <w:rStyle w:val="a8"/>
                <w:i w:val="0"/>
                <w:lang w:val="uk-UA"/>
              </w:rPr>
            </w:pPr>
            <w:r w:rsidRPr="003D3A20">
              <w:rPr>
                <w:rStyle w:val="a8"/>
                <w:i w:val="0"/>
                <w:lang w:val="uk-UA"/>
              </w:rPr>
              <w:t>-</w:t>
            </w:r>
            <w:r w:rsidRPr="003D3A20">
              <w:rPr>
                <w:rStyle w:val="a8"/>
                <w:i w:val="0"/>
                <w:lang w:val="en-US"/>
              </w:rPr>
              <w:t>max</w:t>
            </w:r>
          </w:p>
        </w:tc>
        <w:tc>
          <w:tcPr>
            <w:tcW w:w="1601"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60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43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p>
        </w:tc>
        <w:tc>
          <w:tcPr>
            <w:tcW w:w="143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r w:rsidRPr="003D3A20">
              <w:rPr>
                <w:lang w:val="uk-UA"/>
              </w:rPr>
              <w:t>126,5</w:t>
            </w:r>
          </w:p>
        </w:tc>
        <w:tc>
          <w:tcPr>
            <w:tcW w:w="1218" w:type="dxa"/>
            <w:vAlign w:val="center"/>
          </w:tcPr>
          <w:p w:rsidR="00DB36FD" w:rsidRPr="003D3A20" w:rsidRDefault="00DB36FD" w:rsidP="00EF0C48">
            <w:pPr>
              <w:pStyle w:val="a5"/>
              <w:widowControl w:val="0"/>
              <w:spacing w:before="0" w:beforeAutospacing="0" w:after="0" w:afterAutospacing="0"/>
              <w:jc w:val="center"/>
              <w:rPr>
                <w:rStyle w:val="a8"/>
                <w:i w:val="0"/>
                <w:lang w:val="uk-UA"/>
              </w:rPr>
            </w:pPr>
            <w:r w:rsidRPr="003D3A20">
              <w:rPr>
                <w:lang w:val="uk-UA"/>
              </w:rPr>
              <w:t>126,5</w:t>
            </w:r>
            <w:r w:rsidRPr="003D3A20">
              <w:rPr>
                <w:rStyle w:val="a8"/>
                <w:i w:val="0"/>
                <w:lang w:val="uk-UA"/>
              </w:rPr>
              <w:t>-</w:t>
            </w:r>
            <w:r w:rsidRPr="003D3A20">
              <w:rPr>
                <w:rStyle w:val="a8"/>
                <w:i w:val="0"/>
                <w:lang w:val="en-US"/>
              </w:rPr>
              <w:t>max</w:t>
            </w:r>
          </w:p>
        </w:tc>
      </w:tr>
    </w:tbl>
    <w:p w:rsidR="00DB36FD" w:rsidRDefault="00DB36FD" w:rsidP="00DB36FD">
      <w:pPr>
        <w:shd w:val="clear" w:color="auto" w:fill="FFFFFF"/>
        <w:spacing w:before="10" w:line="360" w:lineRule="auto"/>
        <w:ind w:right="-6"/>
        <w:jc w:val="both"/>
        <w:rPr>
          <w:sz w:val="28"/>
          <w:szCs w:val="28"/>
          <w:lang w:val="en-US"/>
        </w:rPr>
      </w:pPr>
    </w:p>
    <w:p w:rsidR="00DB36FD" w:rsidRPr="00462360" w:rsidRDefault="00DB36FD" w:rsidP="00DB36FD">
      <w:pPr>
        <w:pStyle w:val="5"/>
      </w:pPr>
      <w:r w:rsidRPr="00462360">
        <w:t>UAH./person-hour. with the ability to gradual increase in monthly earnings 35.1%, i.e. from 2044 to 2761 USD.</w:t>
      </w:r>
    </w:p>
    <w:p w:rsidR="00DB36FD" w:rsidRPr="00462360" w:rsidRDefault="00DB36FD" w:rsidP="00DB36FD">
      <w:pPr>
        <w:pStyle w:val="5"/>
        <w:rPr>
          <w:i/>
          <w:color w:val="000000"/>
          <w:spacing w:val="3"/>
        </w:rPr>
      </w:pPr>
      <w:r w:rsidRPr="00462360">
        <w:rPr>
          <w:b/>
        </w:rPr>
        <w:t>Conclusions.</w:t>
      </w:r>
      <w:r w:rsidRPr="00462360">
        <w:t xml:space="preserve"> Afterwards, the implementation of this strategy is a good part of a general reform of the stimulation system  within this concept. </w:t>
      </w:r>
    </w:p>
    <w:p w:rsidR="00DB36FD" w:rsidRPr="00462360" w:rsidRDefault="00DB36FD" w:rsidP="00DB36FD">
      <w:pPr>
        <w:pStyle w:val="5"/>
      </w:pPr>
      <w:r w:rsidRPr="00462360">
        <w:t>The</w:t>
      </w:r>
      <w:r>
        <w:t xml:space="preserve"> national programme for socio-</w:t>
      </w:r>
      <w:r w:rsidRPr="00462360">
        <w:t xml:space="preserve">economic development of the agricultural sector and agricultoral  areas of Ukraine, proof of which is the </w:t>
      </w:r>
    </w:p>
    <w:p w:rsidR="00DB36FD" w:rsidRPr="00D943FC" w:rsidRDefault="00DB36FD" w:rsidP="00DB36FD">
      <w:pPr>
        <w:shd w:val="clear" w:color="auto" w:fill="FFFFFF"/>
        <w:spacing w:before="10"/>
        <w:ind w:right="-6" w:firstLine="900"/>
        <w:jc w:val="right"/>
        <w:rPr>
          <w:i/>
          <w:color w:val="000000"/>
          <w:spacing w:val="3"/>
          <w:sz w:val="28"/>
          <w:szCs w:val="28"/>
          <w:lang w:val="uk-UA"/>
        </w:rPr>
      </w:pPr>
      <w:r>
        <w:rPr>
          <w:i/>
          <w:color w:val="000000"/>
          <w:spacing w:val="3"/>
          <w:sz w:val="28"/>
          <w:szCs w:val="28"/>
          <w:lang w:val="uk-UA"/>
        </w:rPr>
        <w:t>Та</w:t>
      </w:r>
      <w:r>
        <w:rPr>
          <w:i/>
          <w:color w:val="000000"/>
          <w:spacing w:val="3"/>
          <w:sz w:val="28"/>
          <w:szCs w:val="28"/>
          <w:lang w:val="en-US"/>
        </w:rPr>
        <w:t>ble</w:t>
      </w:r>
      <w:r w:rsidRPr="00D943FC">
        <w:rPr>
          <w:i/>
          <w:color w:val="000000"/>
          <w:spacing w:val="3"/>
          <w:sz w:val="28"/>
          <w:szCs w:val="28"/>
          <w:lang w:val="uk-UA"/>
        </w:rPr>
        <w:t xml:space="preserve"> 3</w:t>
      </w:r>
    </w:p>
    <w:p w:rsidR="00DB36FD" w:rsidRPr="00D943FC" w:rsidRDefault="00DB36FD" w:rsidP="00DB36FD">
      <w:pPr>
        <w:shd w:val="clear" w:color="auto" w:fill="FFFFFF"/>
        <w:ind w:right="1"/>
        <w:jc w:val="center"/>
        <w:rPr>
          <w:b/>
          <w:sz w:val="28"/>
          <w:szCs w:val="28"/>
          <w:lang w:val="en-US"/>
        </w:rPr>
      </w:pPr>
      <w:r w:rsidRPr="00D943FC">
        <w:rPr>
          <w:b/>
          <w:sz w:val="28"/>
          <w:szCs w:val="28"/>
          <w:lang w:val="uk-UA"/>
        </w:rPr>
        <w:t xml:space="preserve">The effectiveness of measures for upgrading the system </w:t>
      </w:r>
      <w:r>
        <w:rPr>
          <w:b/>
          <w:sz w:val="28"/>
          <w:szCs w:val="28"/>
          <w:lang w:val="en-US"/>
        </w:rPr>
        <w:t xml:space="preserve">of </w:t>
      </w:r>
      <w:r w:rsidRPr="00D943FC">
        <w:rPr>
          <w:b/>
          <w:sz w:val="28"/>
          <w:szCs w:val="28"/>
          <w:lang w:val="uk-UA"/>
        </w:rPr>
        <w:t xml:space="preserve">the main </w:t>
      </w:r>
      <w:r>
        <w:rPr>
          <w:b/>
          <w:sz w:val="28"/>
          <w:szCs w:val="28"/>
          <w:lang w:val="uk-UA"/>
        </w:rPr>
        <w:t xml:space="preserve">echanism of economic </w:t>
      </w:r>
      <w:r>
        <w:rPr>
          <w:b/>
          <w:sz w:val="28"/>
          <w:szCs w:val="28"/>
          <w:lang w:val="en-US"/>
        </w:rPr>
        <w:t>stimulation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gridCol w:w="876"/>
        <w:gridCol w:w="896"/>
        <w:gridCol w:w="1144"/>
      </w:tblGrid>
      <w:tr w:rsidR="00DB36FD" w:rsidRPr="004540EB" w:rsidTr="00EF0C48">
        <w:tc>
          <w:tcPr>
            <w:tcW w:w="0" w:type="auto"/>
            <w:vAlign w:val="center"/>
          </w:tcPr>
          <w:p w:rsidR="00DB36FD" w:rsidRPr="003D3A20" w:rsidRDefault="00DB36FD" w:rsidP="00EF0C48">
            <w:pPr>
              <w:jc w:val="center"/>
              <w:rPr>
                <w:lang w:val="en-US"/>
              </w:rPr>
            </w:pPr>
            <w:r w:rsidRPr="003D3A20">
              <w:rPr>
                <w:lang w:val="en-US"/>
              </w:rPr>
              <w:t>Index</w:t>
            </w:r>
          </w:p>
        </w:tc>
        <w:tc>
          <w:tcPr>
            <w:tcW w:w="0" w:type="auto"/>
            <w:vAlign w:val="center"/>
          </w:tcPr>
          <w:p w:rsidR="00DB36FD" w:rsidRPr="003D3A20" w:rsidRDefault="00DB36FD" w:rsidP="00EF0C48">
            <w:pPr>
              <w:jc w:val="center"/>
              <w:rPr>
                <w:lang w:val="uk-UA"/>
              </w:rPr>
            </w:pPr>
            <w:r w:rsidRPr="003D3A20">
              <w:rPr>
                <w:lang w:val="en-US"/>
              </w:rPr>
              <w:t>Fact</w:t>
            </w:r>
            <w:r w:rsidRPr="003D3A20">
              <w:rPr>
                <w:lang w:val="uk-UA"/>
              </w:rPr>
              <w:t>,</w:t>
            </w:r>
          </w:p>
          <w:p w:rsidR="00DB36FD" w:rsidRPr="003D3A20" w:rsidRDefault="00DB36FD" w:rsidP="00EF0C48">
            <w:pPr>
              <w:jc w:val="center"/>
              <w:rPr>
                <w:lang w:val="uk-UA"/>
              </w:rPr>
            </w:pPr>
            <w:r w:rsidRPr="003D3A20">
              <w:rPr>
                <w:lang w:val="uk-UA"/>
              </w:rPr>
              <w:t>2013р.</w:t>
            </w:r>
          </w:p>
        </w:tc>
        <w:tc>
          <w:tcPr>
            <w:tcW w:w="0" w:type="auto"/>
            <w:vAlign w:val="center"/>
          </w:tcPr>
          <w:p w:rsidR="00DB36FD" w:rsidRPr="003D3A20" w:rsidRDefault="00DB36FD" w:rsidP="00EF0C48">
            <w:pPr>
              <w:jc w:val="center"/>
              <w:rPr>
                <w:lang w:val="en-US"/>
              </w:rPr>
            </w:pPr>
            <w:r w:rsidRPr="003D3A20">
              <w:rPr>
                <w:lang w:val="en-US"/>
              </w:rPr>
              <w:t>Project</w:t>
            </w:r>
          </w:p>
        </w:tc>
        <w:tc>
          <w:tcPr>
            <w:tcW w:w="0" w:type="auto"/>
            <w:vAlign w:val="center"/>
          </w:tcPr>
          <w:p w:rsidR="00DB36FD" w:rsidRPr="003D3A20" w:rsidRDefault="00DB36FD" w:rsidP="00EF0C48">
            <w:pPr>
              <w:ind w:right="1"/>
              <w:jc w:val="center"/>
              <w:rPr>
                <w:lang w:val="en-US"/>
              </w:rPr>
            </w:pPr>
            <w:r w:rsidRPr="003D3A20">
              <w:rPr>
                <w:lang w:val="en-US"/>
              </w:rPr>
              <w:t>Project in</w:t>
            </w:r>
          </w:p>
          <w:p w:rsidR="00DB36FD" w:rsidRPr="003D3A20" w:rsidRDefault="00DB36FD" w:rsidP="00EF0C48">
            <w:pPr>
              <w:ind w:right="1"/>
              <w:jc w:val="center"/>
              <w:rPr>
                <w:color w:val="000000"/>
                <w:spacing w:val="-1"/>
                <w:lang w:val="en-US"/>
              </w:rPr>
            </w:pPr>
            <w:r w:rsidRPr="003D3A20">
              <w:rPr>
                <w:lang w:val="uk-UA"/>
              </w:rPr>
              <w:t xml:space="preserve">% </w:t>
            </w:r>
            <w:r w:rsidRPr="003D3A20">
              <w:rPr>
                <w:lang w:val="en-US"/>
              </w:rPr>
              <w:t>to</w:t>
            </w:r>
            <w:r w:rsidRPr="003D3A20">
              <w:rPr>
                <w:lang w:val="uk-UA"/>
              </w:rPr>
              <w:t xml:space="preserve"> </w:t>
            </w:r>
            <w:r w:rsidRPr="003D3A20">
              <w:rPr>
                <w:lang w:val="en-US"/>
              </w:rPr>
              <w:t>the</w:t>
            </w:r>
            <w:r w:rsidRPr="003D3A20">
              <w:rPr>
                <w:lang w:val="en-US"/>
              </w:rPr>
              <w:br/>
              <w:t>fact</w:t>
            </w:r>
          </w:p>
        </w:tc>
      </w:tr>
      <w:tr w:rsidR="00DB36FD" w:rsidRPr="00572CF6" w:rsidTr="00EF0C48">
        <w:tc>
          <w:tcPr>
            <w:tcW w:w="0" w:type="auto"/>
            <w:vAlign w:val="center"/>
          </w:tcPr>
          <w:p w:rsidR="00DB36FD" w:rsidRPr="003D3A20" w:rsidRDefault="00DB36FD" w:rsidP="00EF0C48">
            <w:pPr>
              <w:jc w:val="both"/>
              <w:rPr>
                <w:lang w:val="uk-UA"/>
              </w:rPr>
            </w:pPr>
            <w:r w:rsidRPr="003D3A20">
              <w:rPr>
                <w:lang w:val="uk-UA"/>
              </w:rPr>
              <w:t>The number of employed</w:t>
            </w:r>
            <w:r w:rsidRPr="003D3A20">
              <w:rPr>
                <w:lang w:val="en-US"/>
              </w:rPr>
              <w:t xml:space="preserve"> </w:t>
            </w:r>
            <w:r w:rsidRPr="003D3A20">
              <w:rPr>
                <w:lang w:val="uk-UA"/>
              </w:rPr>
              <w:t>, people</w:t>
            </w:r>
          </w:p>
        </w:tc>
        <w:tc>
          <w:tcPr>
            <w:tcW w:w="0" w:type="auto"/>
            <w:vAlign w:val="center"/>
          </w:tcPr>
          <w:p w:rsidR="00DB36FD" w:rsidRPr="003D3A20" w:rsidRDefault="00DB36FD" w:rsidP="00EF0C48">
            <w:pPr>
              <w:jc w:val="center"/>
              <w:rPr>
                <w:lang w:val="uk-UA"/>
              </w:rPr>
            </w:pPr>
            <w:r w:rsidRPr="003D3A20">
              <w:rPr>
                <w:lang w:val="uk-UA"/>
              </w:rPr>
              <w:t>1635</w:t>
            </w:r>
          </w:p>
        </w:tc>
        <w:tc>
          <w:tcPr>
            <w:tcW w:w="0" w:type="auto"/>
            <w:vAlign w:val="center"/>
          </w:tcPr>
          <w:p w:rsidR="00DB36FD" w:rsidRPr="003D3A20" w:rsidRDefault="00DB36FD" w:rsidP="00EF0C48">
            <w:pPr>
              <w:pStyle w:val="aa"/>
              <w:spacing w:line="240" w:lineRule="auto"/>
              <w:rPr>
                <w:b w:val="0"/>
                <w:sz w:val="24"/>
                <w:szCs w:val="24"/>
              </w:rPr>
            </w:pPr>
            <w:r w:rsidRPr="003D3A20">
              <w:rPr>
                <w:b w:val="0"/>
                <w:sz w:val="24"/>
                <w:szCs w:val="24"/>
              </w:rPr>
              <w:t>1635</w:t>
            </w:r>
          </w:p>
        </w:tc>
        <w:tc>
          <w:tcPr>
            <w:tcW w:w="0" w:type="auto"/>
            <w:vAlign w:val="center"/>
          </w:tcPr>
          <w:p w:rsidR="00DB36FD" w:rsidRPr="003D3A20" w:rsidRDefault="00DB36FD" w:rsidP="00EF0C48">
            <w:pPr>
              <w:ind w:right="1"/>
              <w:jc w:val="center"/>
              <w:rPr>
                <w:color w:val="000000"/>
                <w:spacing w:val="-1"/>
                <w:lang w:val="uk-UA"/>
              </w:rPr>
            </w:pPr>
            <w:r w:rsidRPr="003D3A20">
              <w:rPr>
                <w:color w:val="000000"/>
                <w:spacing w:val="-1"/>
                <w:lang w:val="uk-UA"/>
              </w:rPr>
              <w:t>100,0</w:t>
            </w:r>
          </w:p>
        </w:tc>
      </w:tr>
      <w:tr w:rsidR="00DB36FD" w:rsidRPr="00572CF6" w:rsidTr="00EF0C48">
        <w:trPr>
          <w:trHeight w:val="243"/>
        </w:trPr>
        <w:tc>
          <w:tcPr>
            <w:tcW w:w="0" w:type="auto"/>
            <w:vAlign w:val="center"/>
          </w:tcPr>
          <w:p w:rsidR="00DB36FD" w:rsidRPr="003D3A20" w:rsidRDefault="00DB36FD" w:rsidP="00EF0C48">
            <w:pPr>
              <w:autoSpaceDE w:val="0"/>
              <w:autoSpaceDN w:val="0"/>
              <w:adjustRightInd w:val="0"/>
              <w:jc w:val="both"/>
              <w:rPr>
                <w:lang w:val="en-US"/>
              </w:rPr>
            </w:pPr>
            <w:r w:rsidRPr="003D3A20">
              <w:rPr>
                <w:lang w:val="uk-UA"/>
              </w:rPr>
              <w:t>The intensity of labo</w:t>
            </w:r>
            <w:r w:rsidRPr="003D3A20">
              <w:rPr>
                <w:lang w:val="en-US"/>
              </w:rPr>
              <w:t>u</w:t>
            </w:r>
            <w:r w:rsidRPr="003D3A20">
              <w:rPr>
                <w:lang w:val="uk-UA"/>
              </w:rPr>
              <w:t>r, thousand</w:t>
            </w:r>
            <w:r w:rsidRPr="003D3A20">
              <w:rPr>
                <w:lang w:val="en-US"/>
              </w:rPr>
              <w:t xml:space="preserve"> </w:t>
            </w:r>
            <w:r w:rsidRPr="003D3A20">
              <w:rPr>
                <w:lang w:val="uk-UA"/>
              </w:rPr>
              <w:t>UAH./</w:t>
            </w:r>
            <w:r w:rsidRPr="003D3A20">
              <w:rPr>
                <w:lang w:val="en-US"/>
              </w:rPr>
              <w:t>person</w:t>
            </w:r>
          </w:p>
        </w:tc>
        <w:tc>
          <w:tcPr>
            <w:tcW w:w="0" w:type="auto"/>
            <w:vAlign w:val="center"/>
          </w:tcPr>
          <w:p w:rsidR="00DB36FD" w:rsidRPr="003D3A20" w:rsidRDefault="00DB36FD" w:rsidP="00EF0C48">
            <w:pPr>
              <w:autoSpaceDE w:val="0"/>
              <w:autoSpaceDN w:val="0"/>
              <w:adjustRightInd w:val="0"/>
              <w:jc w:val="center"/>
              <w:rPr>
                <w:lang w:val="uk-UA"/>
              </w:rPr>
            </w:pPr>
            <w:r w:rsidRPr="003D3A20">
              <w:rPr>
                <w:lang w:val="uk-UA"/>
              </w:rPr>
              <w:t>167,9</w:t>
            </w:r>
          </w:p>
        </w:tc>
        <w:tc>
          <w:tcPr>
            <w:tcW w:w="0" w:type="auto"/>
            <w:vAlign w:val="center"/>
          </w:tcPr>
          <w:p w:rsidR="00DB36FD" w:rsidRPr="003D3A20" w:rsidRDefault="00DB36FD" w:rsidP="00EF0C48">
            <w:pPr>
              <w:pStyle w:val="aa"/>
              <w:spacing w:line="240" w:lineRule="auto"/>
              <w:rPr>
                <w:b w:val="0"/>
                <w:sz w:val="24"/>
                <w:szCs w:val="24"/>
              </w:rPr>
            </w:pPr>
            <w:r w:rsidRPr="003D3A20">
              <w:rPr>
                <w:b w:val="0"/>
                <w:sz w:val="24"/>
                <w:szCs w:val="24"/>
              </w:rPr>
              <w:t>184,5</w:t>
            </w:r>
          </w:p>
        </w:tc>
        <w:tc>
          <w:tcPr>
            <w:tcW w:w="0" w:type="auto"/>
            <w:vAlign w:val="center"/>
          </w:tcPr>
          <w:p w:rsidR="00DB36FD" w:rsidRPr="003D3A20" w:rsidRDefault="00DB36FD" w:rsidP="00EF0C48">
            <w:pPr>
              <w:ind w:right="1"/>
              <w:jc w:val="center"/>
              <w:rPr>
                <w:color w:val="000000"/>
                <w:spacing w:val="-1"/>
                <w:lang w:val="uk-UA"/>
              </w:rPr>
            </w:pPr>
            <w:r w:rsidRPr="003D3A20">
              <w:rPr>
                <w:color w:val="000000"/>
                <w:spacing w:val="-1"/>
                <w:lang w:val="uk-UA"/>
              </w:rPr>
              <w:t>109,9</w:t>
            </w:r>
          </w:p>
        </w:tc>
      </w:tr>
      <w:tr w:rsidR="00DB36FD" w:rsidRPr="00572CF6" w:rsidTr="00EF0C48">
        <w:tc>
          <w:tcPr>
            <w:tcW w:w="0" w:type="auto"/>
            <w:vAlign w:val="center"/>
          </w:tcPr>
          <w:p w:rsidR="00DB36FD" w:rsidRPr="003D3A20" w:rsidRDefault="00DB36FD" w:rsidP="00EF0C48">
            <w:pPr>
              <w:jc w:val="both"/>
              <w:rPr>
                <w:lang w:val="en-US"/>
              </w:rPr>
            </w:pPr>
            <w:r w:rsidRPr="003D3A20">
              <w:rPr>
                <w:lang w:val="uk-UA"/>
              </w:rPr>
              <w:t>The value of gross output in comparable prices, UAH million.</w:t>
            </w:r>
          </w:p>
        </w:tc>
        <w:tc>
          <w:tcPr>
            <w:tcW w:w="0" w:type="auto"/>
            <w:vAlign w:val="center"/>
          </w:tcPr>
          <w:p w:rsidR="00DB36FD" w:rsidRPr="003D3A20" w:rsidRDefault="00DB36FD" w:rsidP="00EF0C48">
            <w:pPr>
              <w:jc w:val="center"/>
              <w:rPr>
                <w:lang w:val="uk-UA"/>
              </w:rPr>
            </w:pPr>
            <w:r w:rsidRPr="003D3A20">
              <w:rPr>
                <w:lang w:val="uk-UA"/>
              </w:rPr>
              <w:t>242,9</w:t>
            </w:r>
          </w:p>
        </w:tc>
        <w:tc>
          <w:tcPr>
            <w:tcW w:w="0" w:type="auto"/>
            <w:vAlign w:val="center"/>
          </w:tcPr>
          <w:p w:rsidR="00DB36FD" w:rsidRPr="003D3A20" w:rsidRDefault="00DB36FD" w:rsidP="00EF0C48">
            <w:pPr>
              <w:pStyle w:val="aa"/>
              <w:spacing w:line="240" w:lineRule="auto"/>
              <w:rPr>
                <w:b w:val="0"/>
                <w:sz w:val="24"/>
                <w:szCs w:val="24"/>
              </w:rPr>
            </w:pPr>
            <w:r w:rsidRPr="003D3A20">
              <w:rPr>
                <w:b w:val="0"/>
                <w:sz w:val="24"/>
                <w:szCs w:val="24"/>
              </w:rPr>
              <w:t>404,8</w:t>
            </w:r>
          </w:p>
        </w:tc>
        <w:tc>
          <w:tcPr>
            <w:tcW w:w="0" w:type="auto"/>
            <w:vAlign w:val="center"/>
          </w:tcPr>
          <w:p w:rsidR="00DB36FD" w:rsidRPr="003D3A20" w:rsidRDefault="00DB36FD" w:rsidP="00EF0C48">
            <w:pPr>
              <w:ind w:right="1"/>
              <w:jc w:val="center"/>
              <w:rPr>
                <w:color w:val="000000"/>
                <w:spacing w:val="-1"/>
                <w:lang w:val="uk-UA"/>
              </w:rPr>
            </w:pPr>
            <w:r w:rsidRPr="003D3A20">
              <w:rPr>
                <w:color w:val="000000"/>
                <w:spacing w:val="-1"/>
                <w:lang w:val="uk-UA"/>
              </w:rPr>
              <w:t>166,7</w:t>
            </w:r>
          </w:p>
        </w:tc>
      </w:tr>
      <w:tr w:rsidR="00DB36FD" w:rsidRPr="00572CF6" w:rsidTr="00EF0C48">
        <w:tc>
          <w:tcPr>
            <w:tcW w:w="0" w:type="auto"/>
            <w:vAlign w:val="center"/>
          </w:tcPr>
          <w:p w:rsidR="00DB36FD" w:rsidRPr="003D3A20" w:rsidRDefault="00DB36FD" w:rsidP="00EF0C48">
            <w:pPr>
              <w:jc w:val="both"/>
              <w:rPr>
                <w:lang w:val="uk-UA"/>
              </w:rPr>
            </w:pPr>
            <w:r w:rsidRPr="003D3A20">
              <w:rPr>
                <w:lang w:val="en-US"/>
              </w:rPr>
              <w:t>Amount of the l</w:t>
            </w:r>
            <w:r w:rsidRPr="003D3A20">
              <w:rPr>
                <w:lang w:val="uk-UA"/>
              </w:rPr>
              <w:t>abo</w:t>
            </w:r>
            <w:r w:rsidRPr="003D3A20">
              <w:rPr>
                <w:lang w:val="en-US"/>
              </w:rPr>
              <w:t>u</w:t>
            </w:r>
            <w:r w:rsidRPr="003D3A20">
              <w:rPr>
                <w:lang w:val="uk-UA"/>
              </w:rPr>
              <w:t>r cost , million peopl</w:t>
            </w:r>
            <w:r w:rsidRPr="003D3A20">
              <w:rPr>
                <w:lang w:val="en-US"/>
              </w:rPr>
              <w:t xml:space="preserve">e /hour </w:t>
            </w:r>
            <w:r w:rsidRPr="003D3A20">
              <w:rPr>
                <w:lang w:val="uk-UA"/>
              </w:rPr>
              <w:t xml:space="preserve"> </w:t>
            </w:r>
          </w:p>
        </w:tc>
        <w:tc>
          <w:tcPr>
            <w:tcW w:w="0" w:type="auto"/>
            <w:vAlign w:val="center"/>
          </w:tcPr>
          <w:p w:rsidR="00DB36FD" w:rsidRPr="003D3A20" w:rsidRDefault="00DB36FD" w:rsidP="00EF0C48">
            <w:pPr>
              <w:jc w:val="center"/>
              <w:rPr>
                <w:lang w:val="uk-UA"/>
              </w:rPr>
            </w:pPr>
            <w:r w:rsidRPr="003D3A20">
              <w:rPr>
                <w:lang w:val="uk-UA"/>
              </w:rPr>
              <w:t>2,2</w:t>
            </w:r>
          </w:p>
        </w:tc>
        <w:tc>
          <w:tcPr>
            <w:tcW w:w="0" w:type="auto"/>
            <w:vAlign w:val="center"/>
          </w:tcPr>
          <w:p w:rsidR="00DB36FD" w:rsidRPr="003D3A20" w:rsidRDefault="00DB36FD" w:rsidP="00EF0C48">
            <w:pPr>
              <w:jc w:val="center"/>
              <w:rPr>
                <w:lang w:val="uk-UA"/>
              </w:rPr>
            </w:pPr>
            <w:r w:rsidRPr="003D3A20">
              <w:rPr>
                <w:lang w:val="uk-UA"/>
              </w:rPr>
              <w:t>3,2</w:t>
            </w:r>
          </w:p>
        </w:tc>
        <w:tc>
          <w:tcPr>
            <w:tcW w:w="0" w:type="auto"/>
            <w:vAlign w:val="center"/>
          </w:tcPr>
          <w:p w:rsidR="00DB36FD" w:rsidRPr="003D3A20" w:rsidRDefault="00DB36FD" w:rsidP="00EF0C48">
            <w:pPr>
              <w:ind w:right="1"/>
              <w:jc w:val="center"/>
              <w:rPr>
                <w:color w:val="000000"/>
                <w:spacing w:val="-1"/>
                <w:lang w:val="uk-UA"/>
              </w:rPr>
            </w:pPr>
            <w:r w:rsidRPr="003D3A20">
              <w:rPr>
                <w:color w:val="000000"/>
                <w:spacing w:val="-1"/>
                <w:lang w:val="uk-UA"/>
              </w:rPr>
              <w:t>145,5</w:t>
            </w:r>
          </w:p>
        </w:tc>
      </w:tr>
      <w:tr w:rsidR="00DB36FD" w:rsidRPr="00572CF6" w:rsidTr="00EF0C48">
        <w:tc>
          <w:tcPr>
            <w:tcW w:w="0" w:type="auto"/>
            <w:vAlign w:val="center"/>
          </w:tcPr>
          <w:p w:rsidR="00DB36FD" w:rsidRPr="003D3A20" w:rsidRDefault="00DB36FD" w:rsidP="00EF0C48">
            <w:pPr>
              <w:jc w:val="both"/>
              <w:rPr>
                <w:lang w:val="uk-UA"/>
              </w:rPr>
            </w:pPr>
            <w:r w:rsidRPr="003D3A20">
              <w:rPr>
                <w:lang w:val="uk-UA"/>
              </w:rPr>
              <w:t>The productivity of labour, thousand UAH. / people-hour.</w:t>
            </w:r>
          </w:p>
        </w:tc>
        <w:tc>
          <w:tcPr>
            <w:tcW w:w="0" w:type="auto"/>
            <w:vAlign w:val="center"/>
          </w:tcPr>
          <w:p w:rsidR="00DB36FD" w:rsidRPr="003D3A20" w:rsidRDefault="00DB36FD" w:rsidP="00EF0C48">
            <w:pPr>
              <w:jc w:val="center"/>
              <w:rPr>
                <w:lang w:val="uk-UA"/>
              </w:rPr>
            </w:pPr>
            <w:r w:rsidRPr="003D3A20">
              <w:rPr>
                <w:lang w:val="uk-UA"/>
              </w:rPr>
              <w:t>110,4</w:t>
            </w:r>
          </w:p>
        </w:tc>
        <w:tc>
          <w:tcPr>
            <w:tcW w:w="0" w:type="auto"/>
            <w:vAlign w:val="center"/>
          </w:tcPr>
          <w:p w:rsidR="00DB36FD" w:rsidRPr="003D3A20" w:rsidRDefault="00DB36FD" w:rsidP="00EF0C48">
            <w:pPr>
              <w:jc w:val="center"/>
              <w:rPr>
                <w:lang w:val="uk-UA"/>
              </w:rPr>
            </w:pPr>
            <w:r w:rsidRPr="003D3A20">
              <w:rPr>
                <w:lang w:val="uk-UA"/>
              </w:rPr>
              <w:t>126,5</w:t>
            </w:r>
          </w:p>
        </w:tc>
        <w:tc>
          <w:tcPr>
            <w:tcW w:w="0" w:type="auto"/>
            <w:vAlign w:val="center"/>
          </w:tcPr>
          <w:p w:rsidR="00DB36FD" w:rsidRPr="003D3A20" w:rsidRDefault="00DB36FD" w:rsidP="00EF0C48">
            <w:pPr>
              <w:ind w:right="1"/>
              <w:jc w:val="center"/>
              <w:rPr>
                <w:color w:val="000000"/>
                <w:spacing w:val="-1"/>
                <w:lang w:val="uk-UA"/>
              </w:rPr>
            </w:pPr>
            <w:r w:rsidRPr="003D3A20">
              <w:rPr>
                <w:color w:val="000000"/>
                <w:spacing w:val="-1"/>
                <w:lang w:val="uk-UA"/>
              </w:rPr>
              <w:t>114,6</w:t>
            </w:r>
          </w:p>
        </w:tc>
      </w:tr>
      <w:tr w:rsidR="00DB36FD" w:rsidRPr="00572CF6" w:rsidTr="00EF0C48">
        <w:tc>
          <w:tcPr>
            <w:tcW w:w="0" w:type="auto"/>
            <w:vAlign w:val="center"/>
          </w:tcPr>
          <w:p w:rsidR="00DB36FD" w:rsidRPr="003D3A20" w:rsidRDefault="00DB36FD" w:rsidP="00EF0C48">
            <w:pPr>
              <w:jc w:val="both"/>
              <w:rPr>
                <w:lang w:val="en-US"/>
              </w:rPr>
            </w:pPr>
            <w:r w:rsidRPr="003D3A20">
              <w:rPr>
                <w:lang w:val="en-US"/>
              </w:rPr>
              <w:t>The complexity</w:t>
            </w:r>
            <w:r w:rsidRPr="003D3A20">
              <w:rPr>
                <w:lang w:val="uk-UA"/>
              </w:rPr>
              <w:t>,</w:t>
            </w:r>
            <w:r w:rsidRPr="003D3A20">
              <w:rPr>
                <w:lang w:val="en-US"/>
              </w:rPr>
              <w:t>person</w:t>
            </w:r>
            <w:r w:rsidRPr="003D3A20">
              <w:rPr>
                <w:lang w:val="uk-UA"/>
              </w:rPr>
              <w:t xml:space="preserve"> </w:t>
            </w:r>
            <w:r w:rsidRPr="003D3A20">
              <w:rPr>
                <w:lang w:val="en-US"/>
              </w:rPr>
              <w:t>/ UAH</w:t>
            </w:r>
          </w:p>
        </w:tc>
        <w:tc>
          <w:tcPr>
            <w:tcW w:w="0" w:type="auto"/>
            <w:vAlign w:val="center"/>
          </w:tcPr>
          <w:p w:rsidR="00DB36FD" w:rsidRPr="003D3A20" w:rsidRDefault="00DB36FD" w:rsidP="00EF0C48">
            <w:pPr>
              <w:jc w:val="center"/>
              <w:rPr>
                <w:lang w:val="uk-UA"/>
              </w:rPr>
            </w:pPr>
            <w:r w:rsidRPr="003D3A20">
              <w:rPr>
                <w:lang w:val="uk-UA"/>
              </w:rPr>
              <w:t>0,01</w:t>
            </w:r>
          </w:p>
        </w:tc>
        <w:tc>
          <w:tcPr>
            <w:tcW w:w="0" w:type="auto"/>
            <w:vAlign w:val="center"/>
          </w:tcPr>
          <w:p w:rsidR="00DB36FD" w:rsidRPr="003D3A20" w:rsidRDefault="00DB36FD" w:rsidP="00EF0C48">
            <w:pPr>
              <w:jc w:val="center"/>
              <w:rPr>
                <w:lang w:val="uk-UA"/>
              </w:rPr>
            </w:pPr>
            <w:r w:rsidRPr="003D3A20">
              <w:rPr>
                <w:lang w:val="uk-UA"/>
              </w:rPr>
              <w:t>0,01</w:t>
            </w:r>
          </w:p>
        </w:tc>
        <w:tc>
          <w:tcPr>
            <w:tcW w:w="0" w:type="auto"/>
            <w:vAlign w:val="center"/>
          </w:tcPr>
          <w:p w:rsidR="00DB36FD" w:rsidRPr="003D3A20" w:rsidRDefault="00DB36FD" w:rsidP="00EF0C48">
            <w:pPr>
              <w:ind w:right="1"/>
              <w:jc w:val="center"/>
              <w:rPr>
                <w:color w:val="000000"/>
                <w:spacing w:val="-1"/>
                <w:lang w:val="uk-UA"/>
              </w:rPr>
            </w:pPr>
            <w:r w:rsidRPr="003D3A20">
              <w:rPr>
                <w:color w:val="000000"/>
                <w:spacing w:val="-1"/>
                <w:lang w:val="uk-UA"/>
              </w:rPr>
              <w:t>100,0</w:t>
            </w:r>
          </w:p>
        </w:tc>
      </w:tr>
      <w:tr w:rsidR="00DB36FD" w:rsidRPr="00572CF6" w:rsidTr="00EF0C48">
        <w:tc>
          <w:tcPr>
            <w:tcW w:w="0" w:type="auto"/>
            <w:vAlign w:val="center"/>
          </w:tcPr>
          <w:p w:rsidR="00DB36FD" w:rsidRPr="003D3A20" w:rsidRDefault="00DB36FD" w:rsidP="00EF0C48">
            <w:pPr>
              <w:jc w:val="both"/>
              <w:rPr>
                <w:lang w:val="en-US"/>
              </w:rPr>
            </w:pPr>
            <w:r w:rsidRPr="003D3A20">
              <w:rPr>
                <w:lang w:val="uk-UA"/>
              </w:rPr>
              <w:t xml:space="preserve">Production, thousand UAH./ </w:t>
            </w:r>
            <w:r w:rsidRPr="003D3A20">
              <w:rPr>
                <w:lang w:val="en-US"/>
              </w:rPr>
              <w:t>person</w:t>
            </w:r>
          </w:p>
        </w:tc>
        <w:tc>
          <w:tcPr>
            <w:tcW w:w="0" w:type="auto"/>
            <w:vAlign w:val="center"/>
          </w:tcPr>
          <w:p w:rsidR="00DB36FD" w:rsidRPr="003D3A20" w:rsidRDefault="00DB36FD" w:rsidP="00EF0C48">
            <w:pPr>
              <w:jc w:val="center"/>
              <w:rPr>
                <w:lang w:val="uk-UA"/>
              </w:rPr>
            </w:pPr>
            <w:r w:rsidRPr="003D3A20">
              <w:rPr>
                <w:lang w:val="uk-UA"/>
              </w:rPr>
              <w:t>148,6</w:t>
            </w:r>
          </w:p>
        </w:tc>
        <w:tc>
          <w:tcPr>
            <w:tcW w:w="0" w:type="auto"/>
            <w:vAlign w:val="center"/>
          </w:tcPr>
          <w:p w:rsidR="00DB36FD" w:rsidRPr="003D3A20" w:rsidRDefault="00DB36FD" w:rsidP="00EF0C48">
            <w:pPr>
              <w:jc w:val="center"/>
              <w:rPr>
                <w:lang w:val="uk-UA"/>
              </w:rPr>
            </w:pPr>
            <w:r w:rsidRPr="003D3A20">
              <w:rPr>
                <w:lang w:val="uk-UA"/>
              </w:rPr>
              <w:t>247,6</w:t>
            </w:r>
          </w:p>
        </w:tc>
        <w:tc>
          <w:tcPr>
            <w:tcW w:w="0" w:type="auto"/>
            <w:vAlign w:val="center"/>
          </w:tcPr>
          <w:p w:rsidR="00DB36FD" w:rsidRPr="003D3A20" w:rsidRDefault="00DB36FD" w:rsidP="00EF0C48">
            <w:pPr>
              <w:ind w:right="1"/>
              <w:jc w:val="center"/>
              <w:rPr>
                <w:color w:val="000000"/>
                <w:spacing w:val="-1"/>
                <w:lang w:val="uk-UA"/>
              </w:rPr>
            </w:pPr>
            <w:r w:rsidRPr="003D3A20">
              <w:rPr>
                <w:color w:val="000000"/>
                <w:spacing w:val="-1"/>
                <w:lang w:val="uk-UA"/>
              </w:rPr>
              <w:t>166,6</w:t>
            </w:r>
          </w:p>
        </w:tc>
      </w:tr>
      <w:tr w:rsidR="00DB36FD" w:rsidRPr="00572CF6" w:rsidTr="00EF0C48">
        <w:tc>
          <w:tcPr>
            <w:tcW w:w="0" w:type="auto"/>
            <w:vAlign w:val="center"/>
          </w:tcPr>
          <w:p w:rsidR="00DB36FD" w:rsidRPr="003D3A20" w:rsidRDefault="00DB36FD" w:rsidP="00EF0C48">
            <w:pPr>
              <w:jc w:val="both"/>
              <w:rPr>
                <w:lang w:val="uk-UA"/>
              </w:rPr>
            </w:pPr>
            <w:r w:rsidRPr="003D3A20">
              <w:rPr>
                <w:lang w:val="en-US"/>
              </w:rPr>
              <w:t>The level of using working hours</w:t>
            </w:r>
            <w:r w:rsidRPr="003D3A20">
              <w:rPr>
                <w:lang w:val="uk-UA"/>
              </w:rPr>
              <w:t>, %</w:t>
            </w:r>
          </w:p>
        </w:tc>
        <w:tc>
          <w:tcPr>
            <w:tcW w:w="0" w:type="auto"/>
            <w:vAlign w:val="center"/>
          </w:tcPr>
          <w:p w:rsidR="00DB36FD" w:rsidRPr="003D3A20" w:rsidRDefault="00DB36FD" w:rsidP="00EF0C48">
            <w:pPr>
              <w:jc w:val="center"/>
              <w:rPr>
                <w:lang w:val="uk-UA"/>
              </w:rPr>
            </w:pPr>
            <w:r w:rsidRPr="003D3A20">
              <w:rPr>
                <w:lang w:val="uk-UA"/>
              </w:rPr>
              <w:t>68,5</w:t>
            </w:r>
          </w:p>
        </w:tc>
        <w:tc>
          <w:tcPr>
            <w:tcW w:w="0" w:type="auto"/>
            <w:vAlign w:val="center"/>
          </w:tcPr>
          <w:p w:rsidR="00DB36FD" w:rsidRPr="003D3A20" w:rsidRDefault="00DB36FD" w:rsidP="00EF0C48">
            <w:pPr>
              <w:jc w:val="center"/>
              <w:rPr>
                <w:lang w:val="uk-UA"/>
              </w:rPr>
            </w:pPr>
            <w:r w:rsidRPr="003D3A20">
              <w:rPr>
                <w:lang w:val="uk-UA"/>
              </w:rPr>
              <w:t>100,0</w:t>
            </w:r>
          </w:p>
        </w:tc>
        <w:tc>
          <w:tcPr>
            <w:tcW w:w="0" w:type="auto"/>
            <w:vAlign w:val="center"/>
          </w:tcPr>
          <w:p w:rsidR="00DB36FD" w:rsidRPr="003D3A20" w:rsidRDefault="00DB36FD" w:rsidP="00EF0C48">
            <w:pPr>
              <w:ind w:right="1"/>
              <w:jc w:val="center"/>
              <w:rPr>
                <w:color w:val="000000"/>
                <w:spacing w:val="-1"/>
                <w:lang w:val="uk-UA"/>
              </w:rPr>
            </w:pPr>
            <w:r w:rsidRPr="003D3A20">
              <w:rPr>
                <w:color w:val="000000"/>
                <w:spacing w:val="-1"/>
                <w:lang w:val="uk-UA"/>
              </w:rPr>
              <w:t>Х</w:t>
            </w:r>
          </w:p>
        </w:tc>
      </w:tr>
      <w:tr w:rsidR="00DB36FD" w:rsidRPr="00572CF6" w:rsidTr="00EF0C48">
        <w:tc>
          <w:tcPr>
            <w:tcW w:w="0" w:type="auto"/>
            <w:vAlign w:val="center"/>
          </w:tcPr>
          <w:p w:rsidR="00DB36FD" w:rsidRPr="003D3A20" w:rsidRDefault="00DB36FD" w:rsidP="00EF0C48">
            <w:pPr>
              <w:jc w:val="both"/>
              <w:rPr>
                <w:lang w:val="en-US"/>
              </w:rPr>
            </w:pPr>
            <w:r w:rsidRPr="003D3A20">
              <w:rPr>
                <w:lang w:val="uk-UA"/>
              </w:rPr>
              <w:t>Average monthly salary</w:t>
            </w:r>
            <w:r w:rsidRPr="003D3A20">
              <w:rPr>
                <w:lang w:val="en-US"/>
              </w:rPr>
              <w:t xml:space="preserve"> </w:t>
            </w:r>
            <w:r w:rsidRPr="003D3A20">
              <w:rPr>
                <w:lang w:val="uk-UA"/>
              </w:rPr>
              <w:t xml:space="preserve">, </w:t>
            </w:r>
            <w:r w:rsidRPr="003D3A20">
              <w:rPr>
                <w:lang w:val="en-US"/>
              </w:rPr>
              <w:t>UAH</w:t>
            </w:r>
          </w:p>
        </w:tc>
        <w:tc>
          <w:tcPr>
            <w:tcW w:w="0" w:type="auto"/>
            <w:vAlign w:val="center"/>
          </w:tcPr>
          <w:p w:rsidR="00DB36FD" w:rsidRPr="003D3A20" w:rsidRDefault="00DB36FD" w:rsidP="00EF0C48">
            <w:pPr>
              <w:jc w:val="center"/>
              <w:rPr>
                <w:lang w:val="uk-UA"/>
              </w:rPr>
            </w:pPr>
            <w:r w:rsidRPr="003D3A20">
              <w:rPr>
                <w:lang w:val="uk-UA"/>
              </w:rPr>
              <w:t>2044</w:t>
            </w:r>
          </w:p>
        </w:tc>
        <w:tc>
          <w:tcPr>
            <w:tcW w:w="0" w:type="auto"/>
            <w:vAlign w:val="center"/>
          </w:tcPr>
          <w:p w:rsidR="00DB36FD" w:rsidRPr="003D3A20" w:rsidRDefault="00DB36FD" w:rsidP="00EF0C48">
            <w:pPr>
              <w:jc w:val="center"/>
              <w:rPr>
                <w:lang w:val="uk-UA"/>
              </w:rPr>
            </w:pPr>
            <w:r w:rsidRPr="003D3A20">
              <w:rPr>
                <w:lang w:val="uk-UA"/>
              </w:rPr>
              <w:t>2761</w:t>
            </w:r>
          </w:p>
        </w:tc>
        <w:tc>
          <w:tcPr>
            <w:tcW w:w="0" w:type="auto"/>
            <w:vAlign w:val="center"/>
          </w:tcPr>
          <w:p w:rsidR="00DB36FD" w:rsidRPr="003D3A20" w:rsidRDefault="00DB36FD" w:rsidP="00EF0C48">
            <w:pPr>
              <w:ind w:right="1"/>
              <w:jc w:val="center"/>
              <w:rPr>
                <w:color w:val="000000"/>
                <w:spacing w:val="-1"/>
                <w:lang w:val="uk-UA"/>
              </w:rPr>
            </w:pPr>
            <w:r w:rsidRPr="003D3A20">
              <w:rPr>
                <w:color w:val="000000"/>
                <w:spacing w:val="-1"/>
                <w:lang w:val="uk-UA"/>
              </w:rPr>
              <w:t>135,1</w:t>
            </w:r>
          </w:p>
        </w:tc>
      </w:tr>
      <w:tr w:rsidR="00DB36FD" w:rsidRPr="00572CF6" w:rsidTr="00EF0C48">
        <w:tc>
          <w:tcPr>
            <w:tcW w:w="0" w:type="auto"/>
            <w:vAlign w:val="center"/>
          </w:tcPr>
          <w:p w:rsidR="00DB36FD" w:rsidRPr="003D3A20" w:rsidRDefault="00DB36FD" w:rsidP="00EF0C48">
            <w:pPr>
              <w:jc w:val="both"/>
            </w:pPr>
            <w:r w:rsidRPr="003D3A20">
              <w:rPr>
                <w:lang w:val="en-US"/>
              </w:rPr>
              <w:t>including</w:t>
            </w:r>
            <w:r w:rsidRPr="003D3A20">
              <w:rPr>
                <w:lang w:val="uk-UA"/>
              </w:rPr>
              <w:t xml:space="preserve"> : - </w:t>
            </w:r>
            <w:r w:rsidRPr="003D3A20">
              <w:rPr>
                <w:rStyle w:val="a8"/>
                <w:i w:val="0"/>
                <w:lang w:val="en-US"/>
              </w:rPr>
              <w:t>main</w:t>
            </w:r>
          </w:p>
        </w:tc>
        <w:tc>
          <w:tcPr>
            <w:tcW w:w="0" w:type="auto"/>
            <w:vAlign w:val="center"/>
          </w:tcPr>
          <w:p w:rsidR="00DB36FD" w:rsidRPr="003D3A20" w:rsidRDefault="00DB36FD" w:rsidP="00EF0C48">
            <w:pPr>
              <w:jc w:val="center"/>
              <w:rPr>
                <w:lang w:val="uk-UA"/>
              </w:rPr>
            </w:pPr>
            <w:r w:rsidRPr="003D3A20">
              <w:rPr>
                <w:lang w:val="uk-UA"/>
              </w:rPr>
              <w:t>1549</w:t>
            </w:r>
          </w:p>
        </w:tc>
        <w:tc>
          <w:tcPr>
            <w:tcW w:w="0" w:type="auto"/>
            <w:vAlign w:val="center"/>
          </w:tcPr>
          <w:p w:rsidR="00DB36FD" w:rsidRPr="003D3A20" w:rsidRDefault="00DB36FD" w:rsidP="00EF0C48">
            <w:pPr>
              <w:jc w:val="center"/>
              <w:rPr>
                <w:lang w:val="uk-UA"/>
              </w:rPr>
            </w:pPr>
            <w:r w:rsidRPr="003D3A20">
              <w:rPr>
                <w:lang w:val="uk-UA"/>
              </w:rPr>
              <w:t>2209</w:t>
            </w:r>
          </w:p>
        </w:tc>
        <w:tc>
          <w:tcPr>
            <w:tcW w:w="0" w:type="auto"/>
            <w:vAlign w:val="center"/>
          </w:tcPr>
          <w:p w:rsidR="00DB36FD" w:rsidRPr="003D3A20" w:rsidRDefault="00DB36FD" w:rsidP="00EF0C48">
            <w:pPr>
              <w:ind w:right="1"/>
              <w:jc w:val="center"/>
              <w:rPr>
                <w:color w:val="000000"/>
                <w:spacing w:val="-1"/>
                <w:lang w:val="uk-UA"/>
              </w:rPr>
            </w:pPr>
            <w:r w:rsidRPr="003D3A20">
              <w:rPr>
                <w:color w:val="000000"/>
                <w:spacing w:val="-1"/>
                <w:lang w:val="uk-UA"/>
              </w:rPr>
              <w:t>142,6</w:t>
            </w:r>
          </w:p>
        </w:tc>
      </w:tr>
      <w:tr w:rsidR="00DB36FD" w:rsidRPr="00572CF6" w:rsidTr="00EF0C48">
        <w:tc>
          <w:tcPr>
            <w:tcW w:w="0" w:type="auto"/>
            <w:vAlign w:val="center"/>
          </w:tcPr>
          <w:p w:rsidR="00DB36FD" w:rsidRPr="003D3A20" w:rsidRDefault="00DB36FD" w:rsidP="00EF0C48">
            <w:pPr>
              <w:jc w:val="both"/>
              <w:rPr>
                <w:lang w:val="en-US"/>
              </w:rPr>
            </w:pPr>
            <w:r w:rsidRPr="003D3A20">
              <w:rPr>
                <w:rStyle w:val="a8"/>
                <w:i w:val="0"/>
                <w:lang w:val="uk-UA"/>
              </w:rPr>
              <w:lastRenderedPageBreak/>
              <w:t xml:space="preserve">          </w:t>
            </w:r>
            <w:r w:rsidRPr="003D3A20">
              <w:rPr>
                <w:rStyle w:val="a8"/>
                <w:i w:val="0"/>
                <w:lang w:val="en-US"/>
              </w:rPr>
              <w:t xml:space="preserve">     </w:t>
            </w:r>
            <w:r w:rsidRPr="003D3A20">
              <w:rPr>
                <w:rStyle w:val="a8"/>
                <w:i w:val="0"/>
                <w:lang w:val="uk-UA"/>
              </w:rPr>
              <w:t xml:space="preserve">  -</w:t>
            </w:r>
            <w:r w:rsidRPr="003D3A20">
              <w:rPr>
                <w:rStyle w:val="a8"/>
                <w:i w:val="0"/>
                <w:lang w:val="en-US"/>
              </w:rPr>
              <w:t>additional</w:t>
            </w:r>
          </w:p>
        </w:tc>
        <w:tc>
          <w:tcPr>
            <w:tcW w:w="0" w:type="auto"/>
            <w:vAlign w:val="center"/>
          </w:tcPr>
          <w:p w:rsidR="00DB36FD" w:rsidRPr="003D3A20" w:rsidRDefault="00DB36FD" w:rsidP="00EF0C48">
            <w:pPr>
              <w:jc w:val="center"/>
              <w:rPr>
                <w:lang w:val="uk-UA"/>
              </w:rPr>
            </w:pPr>
            <w:r w:rsidRPr="003D3A20">
              <w:rPr>
                <w:lang w:val="uk-UA"/>
              </w:rPr>
              <w:t>495</w:t>
            </w:r>
          </w:p>
        </w:tc>
        <w:tc>
          <w:tcPr>
            <w:tcW w:w="0" w:type="auto"/>
            <w:vAlign w:val="center"/>
          </w:tcPr>
          <w:p w:rsidR="00DB36FD" w:rsidRPr="003D3A20" w:rsidRDefault="00DB36FD" w:rsidP="00EF0C48">
            <w:pPr>
              <w:jc w:val="center"/>
              <w:rPr>
                <w:lang w:val="uk-UA"/>
              </w:rPr>
            </w:pPr>
            <w:r w:rsidRPr="003D3A20">
              <w:rPr>
                <w:lang w:val="uk-UA"/>
              </w:rPr>
              <w:t>552</w:t>
            </w:r>
          </w:p>
        </w:tc>
        <w:tc>
          <w:tcPr>
            <w:tcW w:w="0" w:type="auto"/>
            <w:vAlign w:val="center"/>
          </w:tcPr>
          <w:p w:rsidR="00DB36FD" w:rsidRPr="003D3A20" w:rsidRDefault="00DB36FD" w:rsidP="00EF0C48">
            <w:pPr>
              <w:ind w:right="1"/>
              <w:jc w:val="center"/>
              <w:rPr>
                <w:color w:val="000000"/>
                <w:spacing w:val="-1"/>
                <w:lang w:val="uk-UA"/>
              </w:rPr>
            </w:pPr>
            <w:r w:rsidRPr="003D3A20">
              <w:rPr>
                <w:color w:val="000000"/>
                <w:spacing w:val="-1"/>
                <w:lang w:val="uk-UA"/>
              </w:rPr>
              <w:t>111,5</w:t>
            </w:r>
          </w:p>
        </w:tc>
      </w:tr>
    </w:tbl>
    <w:p w:rsidR="00DB36FD" w:rsidRDefault="00DB36FD" w:rsidP="00DB36FD">
      <w:pPr>
        <w:pStyle w:val="a3"/>
        <w:spacing w:line="360" w:lineRule="auto"/>
        <w:ind w:firstLine="720"/>
      </w:pPr>
    </w:p>
    <w:p w:rsidR="00DB36FD" w:rsidRPr="007F1640" w:rsidRDefault="00DB36FD" w:rsidP="00DB36FD">
      <w:pPr>
        <w:pStyle w:val="5"/>
        <w:rPr>
          <w:lang w:val="en-US"/>
        </w:rPr>
      </w:pPr>
      <w:r w:rsidRPr="00A4206F">
        <w:t>preservation of the conditions of expanded reproduction with maximum implementation of the labor potential, which indicates the possi</w:t>
      </w:r>
      <w:r>
        <w:t xml:space="preserve">bility of final wage increase </w:t>
      </w:r>
      <w:r>
        <w:rPr>
          <w:lang w:val="en-US"/>
        </w:rPr>
        <w:t>in</w:t>
      </w:r>
      <w:r w:rsidRPr="00A4206F">
        <w:t xml:space="preserve"> 35% at the possibility of incr</w:t>
      </w:r>
      <w:r>
        <w:t xml:space="preserve">easing the rate of production </w:t>
      </w:r>
      <w:r>
        <w:rPr>
          <w:lang w:val="en-US"/>
        </w:rPr>
        <w:t>on</w:t>
      </w:r>
      <w:r w:rsidRPr="00A4206F">
        <w:t xml:space="preserve"> 67%.</w:t>
      </w:r>
    </w:p>
    <w:p w:rsidR="00DB36FD" w:rsidRPr="007F1640" w:rsidRDefault="00DB36FD" w:rsidP="00DB36FD">
      <w:pPr>
        <w:pStyle w:val="a3"/>
        <w:spacing w:line="360" w:lineRule="auto"/>
        <w:rPr>
          <w:lang w:val="en-US"/>
        </w:rPr>
      </w:pPr>
    </w:p>
    <w:p w:rsidR="00DB36FD" w:rsidRPr="007F1640" w:rsidRDefault="00DB36FD" w:rsidP="00DB36FD">
      <w:pPr>
        <w:pStyle w:val="82"/>
      </w:pPr>
      <w:r w:rsidRPr="007F1640">
        <w:t>THE LIST OF REFERENCES</w:t>
      </w:r>
    </w:p>
    <w:p w:rsidR="00DB36FD" w:rsidRPr="007F1640" w:rsidRDefault="00DB36FD" w:rsidP="00DB36FD">
      <w:pPr>
        <w:pStyle w:val="82"/>
      </w:pPr>
      <w:r w:rsidRPr="007F1640">
        <w:t xml:space="preserve">Wasylkiv T. G., Basaraba N. I. The theoretical basis for building an effective system of material stimulation of the personnel of the enterprise : [ Electron. resource]. - Access mode: </w:t>
      </w:r>
      <w:hyperlink r:id="rId4" w:history="1">
        <w:r w:rsidRPr="007F1640">
          <w:rPr>
            <w:rStyle w:val="a7"/>
          </w:rPr>
          <w:t>http://archive.nbuv.gov.ua/</w:t>
        </w:r>
      </w:hyperlink>
      <w:r w:rsidRPr="007F1640">
        <w:t xml:space="preserve"> Jaszczenko.pdf </w:t>
      </w:r>
    </w:p>
    <w:p w:rsidR="00DB36FD" w:rsidRPr="007F1640" w:rsidRDefault="00DB36FD" w:rsidP="00DB36FD">
      <w:pPr>
        <w:pStyle w:val="82"/>
      </w:pPr>
      <w:r w:rsidRPr="007F1640">
        <w:t xml:space="preserve">Economics and organization of production activity: [ Electron. resource]. - Access mode: </w:t>
      </w:r>
      <w:hyperlink r:id="rId5" w:history="1">
        <w:r w:rsidRPr="007F1640">
          <w:rPr>
            <w:rStyle w:val="a7"/>
          </w:rPr>
          <w:t>http://posibnyky.vntu</w:t>
        </w:r>
      </w:hyperlink>
      <w:r w:rsidRPr="007F1640">
        <w:t>. edu.ua/ ekonomika/ 92.htm</w:t>
      </w:r>
    </w:p>
    <w:p w:rsidR="00DB36FD" w:rsidRPr="007F1640" w:rsidRDefault="00DB36FD" w:rsidP="00DB36FD">
      <w:pPr>
        <w:pStyle w:val="82"/>
      </w:pPr>
      <w:r w:rsidRPr="007F1640">
        <w:t xml:space="preserve">       Kolot, A. M., Motivation, stimulation and evaluation of staff [ Text]/ Kolot A. - K.: KNEU, 2008.</w:t>
      </w:r>
    </w:p>
    <w:p w:rsidR="00DB36FD" w:rsidRPr="00254BBD" w:rsidRDefault="00DB36FD" w:rsidP="00DB36FD">
      <w:pPr>
        <w:rPr>
          <w:lang w:val="uk-UA"/>
        </w:rPr>
      </w:pPr>
    </w:p>
    <w:p w:rsidR="00DB36FD" w:rsidRDefault="00DB36FD" w:rsidP="00DB36FD">
      <w:pPr>
        <w:shd w:val="clear" w:color="auto" w:fill="FFFFFF"/>
        <w:spacing w:before="10" w:line="360" w:lineRule="auto"/>
        <w:ind w:right="-6"/>
        <w:rPr>
          <w:sz w:val="28"/>
          <w:szCs w:val="28"/>
          <w:lang w:val="uk-UA"/>
        </w:rPr>
      </w:pPr>
    </w:p>
    <w:p w:rsidR="00DB36FD" w:rsidRDefault="00DB36FD" w:rsidP="00DB36FD">
      <w:pPr>
        <w:pStyle w:val="4"/>
      </w:pPr>
    </w:p>
    <w:p w:rsidR="00DB36FD" w:rsidRDefault="00DB36FD" w:rsidP="00DB36FD">
      <w:pPr>
        <w:pStyle w:val="4"/>
      </w:pPr>
    </w:p>
    <w:p w:rsidR="00DB36FD" w:rsidRPr="003D3A20" w:rsidRDefault="00DB36FD" w:rsidP="00DB36FD">
      <w:pPr>
        <w:pStyle w:val="4"/>
      </w:pPr>
      <w:r w:rsidRPr="003D3A20">
        <w:rPr>
          <w:b/>
        </w:rPr>
        <w:t xml:space="preserve">Анотация. </w:t>
      </w:r>
      <w:r w:rsidRPr="003D3A20">
        <w:t xml:space="preserve">В статье рассмотрены особенности становления новых отношений побуждения к производительному труду в направлении внедрения новых систем стимулювания в современных   агроформированиях Украины. </w:t>
      </w:r>
    </w:p>
    <w:p w:rsidR="00DB36FD" w:rsidRPr="003D3A20" w:rsidRDefault="00DB36FD" w:rsidP="00DB36FD">
      <w:pPr>
        <w:pStyle w:val="4"/>
      </w:pPr>
      <w:r w:rsidRPr="003D3A20">
        <w:rPr>
          <w:b/>
        </w:rPr>
        <w:t>Ключевые слова</w:t>
      </w:r>
      <w:r w:rsidRPr="003D3A20">
        <w:t>: грейдинг, заработная плата, заробітна оплата труда, поощрения, производительность труда, стимулирование</w:t>
      </w:r>
    </w:p>
    <w:p w:rsidR="00DB36FD" w:rsidRPr="003D3A20" w:rsidRDefault="00DB36FD" w:rsidP="00DB36FD">
      <w:pPr>
        <w:pStyle w:val="4"/>
      </w:pPr>
      <w:r w:rsidRPr="003D3A20">
        <w:rPr>
          <w:b/>
        </w:rPr>
        <w:t xml:space="preserve">Анотація. </w:t>
      </w:r>
      <w:r w:rsidRPr="003D3A20">
        <w:t xml:space="preserve">В статті розглянуті особливості становлення новітніх відносин заохочення до продуктивної праці в напряму запровадження новітніх систем стимулювання в сучасних  агроформуваннях України. </w:t>
      </w:r>
    </w:p>
    <w:p w:rsidR="00DB36FD" w:rsidRPr="003D3A20" w:rsidRDefault="00DB36FD" w:rsidP="00DB36FD">
      <w:pPr>
        <w:pStyle w:val="4"/>
      </w:pPr>
      <w:r w:rsidRPr="003D3A20">
        <w:rPr>
          <w:b/>
        </w:rPr>
        <w:t>Ключові слова</w:t>
      </w:r>
      <w:r w:rsidRPr="003D3A20">
        <w:t>: грейдинг, заохочення, заробітна плата, оплата праці, продуктивність праці, стимулювання</w:t>
      </w:r>
    </w:p>
    <w:p w:rsidR="00DB36FD" w:rsidRPr="00462360" w:rsidRDefault="00DB36FD" w:rsidP="00DB36FD">
      <w:pPr>
        <w:pStyle w:val="4"/>
        <w:rPr>
          <w:b/>
        </w:rPr>
      </w:pPr>
    </w:p>
    <w:p w:rsidR="00A92F1D" w:rsidRDefault="00DB36FD" w:rsidP="00DB36FD">
      <w:r>
        <w:br w:type="page"/>
      </w:r>
    </w:p>
    <w:sectPr w:rsidR="00A92F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23"/>
    <w:rsid w:val="004540EB"/>
    <w:rsid w:val="00A92F1D"/>
    <w:rsid w:val="00B41423"/>
    <w:rsid w:val="00DB3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18BB9625-46CC-49CD-A819-664999DA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36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 1,Подпись к рис.,Ïîäïèñü ê ðèñ.,Головний текст,Основной текст с отступом Знак Знак,Основной текст с отступом Знак Знак Знак Знак Знак Знак Знак Знак Знак,Основной текст с отступом Знак Знак Знак Знак Знак Знак"/>
    <w:basedOn w:val="a"/>
    <w:link w:val="a4"/>
    <w:uiPriority w:val="99"/>
    <w:rsid w:val="00DB36FD"/>
    <w:pPr>
      <w:spacing w:after="120"/>
      <w:ind w:left="283"/>
    </w:pPr>
    <w:rPr>
      <w:sz w:val="20"/>
      <w:szCs w:val="20"/>
      <w:lang w:val="uk-UA" w:eastAsia="x-none"/>
    </w:rPr>
  </w:style>
  <w:style w:type="character" w:customStyle="1" w:styleId="a4">
    <w:name w:val="Основной текст с отступом Знак"/>
    <w:aliases w:val="Текст 1 Знак,Подпись к рис. Знак,Ïîäïèñü ê ðèñ. Знак,Головний текст Знак,Основной текст с отступом Знак Знак Знак,Основной текст с отступом Знак Знак Знак Знак Знак Знак Знак Знак Знак Знак"/>
    <w:basedOn w:val="a0"/>
    <w:link w:val="a3"/>
    <w:uiPriority w:val="99"/>
    <w:rsid w:val="00DB36FD"/>
    <w:rPr>
      <w:rFonts w:ascii="Times New Roman" w:eastAsia="Times New Roman" w:hAnsi="Times New Roman" w:cs="Times New Roman"/>
      <w:sz w:val="20"/>
      <w:szCs w:val="20"/>
      <w:lang w:val="uk-UA" w:eastAsia="x-none"/>
    </w:rPr>
  </w:style>
  <w:style w:type="paragraph" w:styleId="3">
    <w:name w:val="Body Text Indent 3"/>
    <w:basedOn w:val="a"/>
    <w:link w:val="30"/>
    <w:rsid w:val="00DB36FD"/>
    <w:pPr>
      <w:spacing w:after="120"/>
      <w:ind w:left="283"/>
    </w:pPr>
    <w:rPr>
      <w:sz w:val="16"/>
      <w:szCs w:val="16"/>
      <w:lang w:val="uk-UA" w:eastAsia="x-none"/>
    </w:rPr>
  </w:style>
  <w:style w:type="character" w:customStyle="1" w:styleId="30">
    <w:name w:val="Основной текст с отступом 3 Знак"/>
    <w:basedOn w:val="a0"/>
    <w:link w:val="3"/>
    <w:rsid w:val="00DB36FD"/>
    <w:rPr>
      <w:rFonts w:ascii="Times New Roman" w:eastAsia="Times New Roman" w:hAnsi="Times New Roman" w:cs="Times New Roman"/>
      <w:sz w:val="16"/>
      <w:szCs w:val="16"/>
      <w:lang w:val="uk-UA" w:eastAsia="x-none"/>
    </w:rPr>
  </w:style>
  <w:style w:type="paragraph" w:styleId="a5">
    <w:name w:val="Normal (Web)"/>
    <w:aliases w:val="Обычный (веб) Знак,Обычный (веб) Знак1,Обычный (веб) Знак Знак,Обычный (Web),Обычный (веб) Знак1 Знак Знак1,Обычный (веб) Знак Знак Знак Знак1,Обычный (веб) Знак1 Знак Знак Знак Знак,Обычный (веб) Знак Знак Знак Знак Знак Знак"/>
    <w:basedOn w:val="a"/>
    <w:link w:val="2"/>
    <w:rsid w:val="00DB36FD"/>
    <w:pPr>
      <w:spacing w:before="100" w:beforeAutospacing="1" w:after="100" w:afterAutospacing="1"/>
    </w:pPr>
    <w:rPr>
      <w:lang w:val="x-none" w:eastAsia="x-none"/>
    </w:rPr>
  </w:style>
  <w:style w:type="character" w:styleId="a6">
    <w:name w:val="Strong"/>
    <w:qFormat/>
    <w:rsid w:val="00DB36FD"/>
    <w:rPr>
      <w:b/>
      <w:bCs/>
    </w:rPr>
  </w:style>
  <w:style w:type="character" w:styleId="a7">
    <w:name w:val="Hyperlink"/>
    <w:rsid w:val="00DB36FD"/>
    <w:rPr>
      <w:color w:val="0000FF"/>
      <w:u w:val="single"/>
    </w:rPr>
  </w:style>
  <w:style w:type="character" w:styleId="a8">
    <w:name w:val="Emphasis"/>
    <w:qFormat/>
    <w:rsid w:val="00DB36FD"/>
    <w:rPr>
      <w:i/>
      <w:iCs/>
    </w:rPr>
  </w:style>
  <w:style w:type="paragraph" w:customStyle="1" w:styleId="20">
    <w:name w:val="2 ПІБ"/>
    <w:basedOn w:val="a9"/>
    <w:link w:val="21"/>
    <w:qFormat/>
    <w:rsid w:val="00DB36FD"/>
    <w:pPr>
      <w:spacing w:after="0"/>
      <w:jc w:val="right"/>
    </w:pPr>
    <w:rPr>
      <w:i/>
      <w:szCs w:val="20"/>
      <w:lang w:val="uk-UA" w:eastAsia="x-none"/>
    </w:rPr>
  </w:style>
  <w:style w:type="paragraph" w:customStyle="1" w:styleId="31">
    <w:name w:val="3 Назва"/>
    <w:basedOn w:val="a9"/>
    <w:link w:val="32"/>
    <w:qFormat/>
    <w:rsid w:val="00DB36FD"/>
    <w:pPr>
      <w:spacing w:after="0"/>
      <w:jc w:val="center"/>
    </w:pPr>
    <w:rPr>
      <w:b/>
      <w:sz w:val="32"/>
      <w:szCs w:val="32"/>
      <w:lang w:val="uk-UA" w:eastAsia="x-none"/>
    </w:rPr>
  </w:style>
  <w:style w:type="character" w:customStyle="1" w:styleId="21">
    <w:name w:val="2 ПІБ Знак"/>
    <w:link w:val="20"/>
    <w:rsid w:val="00DB36FD"/>
    <w:rPr>
      <w:rFonts w:ascii="Times New Roman" w:eastAsia="Times New Roman" w:hAnsi="Times New Roman" w:cs="Times New Roman"/>
      <w:i/>
      <w:sz w:val="24"/>
      <w:szCs w:val="20"/>
      <w:lang w:val="uk-UA" w:eastAsia="x-none"/>
    </w:rPr>
  </w:style>
  <w:style w:type="paragraph" w:customStyle="1" w:styleId="4">
    <w:name w:val="4 Анотація"/>
    <w:basedOn w:val="a9"/>
    <w:link w:val="40"/>
    <w:qFormat/>
    <w:rsid w:val="00DB36FD"/>
    <w:pPr>
      <w:spacing w:after="0"/>
      <w:ind w:firstLine="720"/>
      <w:jc w:val="both"/>
    </w:pPr>
    <w:rPr>
      <w:i/>
      <w:sz w:val="20"/>
      <w:lang w:val="uk-UA" w:eastAsia="x-none"/>
    </w:rPr>
  </w:style>
  <w:style w:type="character" w:customStyle="1" w:styleId="32">
    <w:name w:val="3 Назва Знак"/>
    <w:link w:val="31"/>
    <w:rsid w:val="00DB36FD"/>
    <w:rPr>
      <w:rFonts w:ascii="Times New Roman" w:eastAsia="Times New Roman" w:hAnsi="Times New Roman" w:cs="Times New Roman"/>
      <w:b/>
      <w:sz w:val="32"/>
      <w:szCs w:val="32"/>
      <w:lang w:val="uk-UA" w:eastAsia="x-none"/>
    </w:rPr>
  </w:style>
  <w:style w:type="paragraph" w:customStyle="1" w:styleId="5">
    <w:name w:val="5 Текст"/>
    <w:basedOn w:val="a9"/>
    <w:link w:val="50"/>
    <w:qFormat/>
    <w:rsid w:val="00DB36FD"/>
    <w:pPr>
      <w:spacing w:after="0"/>
      <w:ind w:firstLine="284"/>
      <w:jc w:val="both"/>
    </w:pPr>
    <w:rPr>
      <w:szCs w:val="28"/>
      <w:lang w:val="uk-UA" w:eastAsia="x-none"/>
    </w:rPr>
  </w:style>
  <w:style w:type="character" w:customStyle="1" w:styleId="40">
    <w:name w:val="4 Анотація Знак"/>
    <w:link w:val="4"/>
    <w:rsid w:val="00DB36FD"/>
    <w:rPr>
      <w:rFonts w:ascii="Times New Roman" w:eastAsia="Times New Roman" w:hAnsi="Times New Roman" w:cs="Times New Roman"/>
      <w:i/>
      <w:sz w:val="20"/>
      <w:szCs w:val="24"/>
      <w:lang w:val="uk-UA" w:eastAsia="x-none"/>
    </w:rPr>
  </w:style>
  <w:style w:type="character" w:customStyle="1" w:styleId="50">
    <w:name w:val="5 Текст Знак"/>
    <w:link w:val="5"/>
    <w:rsid w:val="00DB36FD"/>
    <w:rPr>
      <w:rFonts w:ascii="Times New Roman" w:eastAsia="Times New Roman" w:hAnsi="Times New Roman" w:cs="Times New Roman"/>
      <w:sz w:val="24"/>
      <w:szCs w:val="28"/>
      <w:lang w:val="uk-UA" w:eastAsia="x-none"/>
    </w:rPr>
  </w:style>
  <w:style w:type="character" w:customStyle="1" w:styleId="2">
    <w:name w:val="Обычный (веб) Знак2"/>
    <w:aliases w:val="Обычный (веб) Знак Знак1,Обычный (веб) Знак1 Знак,Обычный (веб) Знак Знак Знак,Обычный (Web) Знак,Обычный (веб) Знак1 Знак Знак1 Знак,Обычный (веб) Знак Знак Знак Знак1 Знак,Обычный (веб) Знак1 Знак Знак Знак Знак Знак"/>
    <w:link w:val="a5"/>
    <w:locked/>
    <w:rsid w:val="00DB36FD"/>
    <w:rPr>
      <w:rFonts w:ascii="Times New Roman" w:eastAsia="Times New Roman" w:hAnsi="Times New Roman" w:cs="Times New Roman"/>
      <w:sz w:val="24"/>
      <w:szCs w:val="24"/>
      <w:lang w:val="x-none" w:eastAsia="x-none"/>
    </w:rPr>
  </w:style>
  <w:style w:type="paragraph" w:customStyle="1" w:styleId="aa">
    <w:name w:val="Табл. шапка"/>
    <w:basedOn w:val="a"/>
    <w:rsid w:val="00DB36FD"/>
    <w:pPr>
      <w:spacing w:before="20" w:after="20" w:line="160" w:lineRule="exact"/>
      <w:jc w:val="center"/>
    </w:pPr>
    <w:rPr>
      <w:b/>
      <w:sz w:val="14"/>
      <w:szCs w:val="20"/>
      <w:lang w:val="uk-UA"/>
    </w:rPr>
  </w:style>
  <w:style w:type="paragraph" w:customStyle="1" w:styleId="82">
    <w:name w:val="8 Література 2"/>
    <w:basedOn w:val="5"/>
    <w:link w:val="820"/>
    <w:qFormat/>
    <w:rsid w:val="00DB36FD"/>
    <w:rPr>
      <w:rFonts w:ascii="Arial Narrow" w:hAnsi="Arial Narrow"/>
      <w:sz w:val="20"/>
    </w:rPr>
  </w:style>
  <w:style w:type="character" w:customStyle="1" w:styleId="820">
    <w:name w:val="8 Література 2 Знак"/>
    <w:link w:val="82"/>
    <w:rsid w:val="00DB36FD"/>
    <w:rPr>
      <w:rFonts w:ascii="Arial Narrow" w:eastAsia="Times New Roman" w:hAnsi="Arial Narrow" w:cs="Times New Roman"/>
      <w:sz w:val="20"/>
      <w:szCs w:val="28"/>
      <w:lang w:val="uk-UA" w:eastAsia="x-none"/>
    </w:rPr>
  </w:style>
  <w:style w:type="paragraph" w:customStyle="1" w:styleId="ab">
    <w:name w:val="Центр"/>
    <w:basedOn w:val="a"/>
    <w:rsid w:val="00DB36FD"/>
    <w:pPr>
      <w:widowControl w:val="0"/>
      <w:spacing w:line="360" w:lineRule="auto"/>
      <w:jc w:val="center"/>
    </w:pPr>
    <w:rPr>
      <w:sz w:val="28"/>
      <w:szCs w:val="20"/>
    </w:rPr>
  </w:style>
  <w:style w:type="paragraph" w:styleId="a9">
    <w:name w:val="Body Text"/>
    <w:basedOn w:val="a"/>
    <w:link w:val="ac"/>
    <w:uiPriority w:val="99"/>
    <w:semiHidden/>
    <w:unhideWhenUsed/>
    <w:rsid w:val="00DB36FD"/>
    <w:pPr>
      <w:spacing w:after="120"/>
    </w:pPr>
  </w:style>
  <w:style w:type="character" w:customStyle="1" w:styleId="ac">
    <w:name w:val="Основной текст Знак"/>
    <w:basedOn w:val="a0"/>
    <w:link w:val="a9"/>
    <w:uiPriority w:val="99"/>
    <w:semiHidden/>
    <w:rsid w:val="00DB36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sibnyky.vntu" TargetMode="External"/><Relationship Id="rId4" Type="http://schemas.openxmlformats.org/officeDocument/2006/relationships/hyperlink" Target="http://archive.nbuv.gov.ua/PORTAL/Chem_biol/nvnltu/16_1/284_Jaszczenko_16_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11743</Characters>
  <Application>Microsoft Office Word</Application>
  <DocSecurity>0</DocSecurity>
  <Lines>97</Lines>
  <Paragraphs>27</Paragraphs>
  <ScaleCrop>false</ScaleCrop>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3</cp:revision>
  <dcterms:created xsi:type="dcterms:W3CDTF">2016-08-04T10:27:00Z</dcterms:created>
  <dcterms:modified xsi:type="dcterms:W3CDTF">2016-08-04T10:27:00Z</dcterms:modified>
</cp:coreProperties>
</file>