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2A" w:rsidRPr="00947F77" w:rsidRDefault="002A542A" w:rsidP="002A542A">
      <w:pPr>
        <w:pStyle w:val="1"/>
      </w:pPr>
      <w:r>
        <w:t xml:space="preserve">УДК </w:t>
      </w:r>
      <w:r w:rsidRPr="00947F77">
        <w:t>[</w:t>
      </w:r>
      <w:r>
        <w:t>336.77+368</w:t>
      </w:r>
      <w:r w:rsidRPr="00947F77">
        <w:t>]</w:t>
      </w:r>
      <w:r>
        <w:t>:631.16</w:t>
      </w:r>
    </w:p>
    <w:p w:rsidR="002A542A" w:rsidRPr="004A1A74" w:rsidRDefault="002A542A" w:rsidP="002A542A">
      <w:pPr>
        <w:pStyle w:val="2"/>
        <w:rPr>
          <w:highlight w:val="yellow"/>
          <w:lang w:val="en-US"/>
        </w:rPr>
      </w:pPr>
      <w:proofErr w:type="spellStart"/>
      <w:r w:rsidRPr="004A1A74">
        <w:rPr>
          <w:highlight w:val="yellow"/>
        </w:rPr>
        <w:t>Яцух</w:t>
      </w:r>
      <w:proofErr w:type="spellEnd"/>
      <w:r w:rsidRPr="004A1A74">
        <w:rPr>
          <w:highlight w:val="yellow"/>
        </w:rPr>
        <w:t xml:space="preserve"> О.О.</w:t>
      </w:r>
    </w:p>
    <w:p w:rsidR="002A542A" w:rsidRPr="00837A47" w:rsidRDefault="002A542A" w:rsidP="002A542A">
      <w:pPr>
        <w:pStyle w:val="2"/>
      </w:pPr>
      <w:proofErr w:type="spellStart"/>
      <w:r w:rsidRPr="004A1A74">
        <w:rPr>
          <w:highlight w:val="yellow"/>
        </w:rPr>
        <w:t>к.е.н</w:t>
      </w:r>
      <w:proofErr w:type="spellEnd"/>
      <w:r w:rsidRPr="004A1A74">
        <w:rPr>
          <w:highlight w:val="yellow"/>
        </w:rPr>
        <w:t>., доцент кафедри фінансів та кредиту ТДАТУ</w:t>
      </w:r>
    </w:p>
    <w:p w:rsidR="002A542A" w:rsidRDefault="002A542A" w:rsidP="002A542A">
      <w:pPr>
        <w:pStyle w:val="3"/>
      </w:pPr>
    </w:p>
    <w:p w:rsidR="002A542A" w:rsidRPr="00837A47" w:rsidRDefault="002A542A" w:rsidP="002A542A">
      <w:pPr>
        <w:pStyle w:val="3"/>
      </w:pPr>
      <w:bookmarkStart w:id="0" w:name="_GoBack"/>
      <w:r w:rsidRPr="00837A47">
        <w:t>ОСОБЛИВОСТІ ФОРМУВАННЯ ФІНАНСОВИХ РЕСУРСІВ</w:t>
      </w:r>
    </w:p>
    <w:p w:rsidR="002A542A" w:rsidRPr="00837A47" w:rsidRDefault="002A542A" w:rsidP="002A542A">
      <w:pPr>
        <w:pStyle w:val="3"/>
      </w:pPr>
      <w:r w:rsidRPr="00837A47">
        <w:t>В АГРАРНОМУ СЕКТОРІ</w:t>
      </w:r>
    </w:p>
    <w:bookmarkEnd w:id="0"/>
    <w:p w:rsidR="002A542A" w:rsidRDefault="002A542A" w:rsidP="002A542A">
      <w:pPr>
        <w:pStyle w:val="3"/>
      </w:pPr>
    </w:p>
    <w:p w:rsidR="002A542A" w:rsidRPr="00837A47" w:rsidRDefault="002A542A" w:rsidP="002A542A">
      <w:pPr>
        <w:pStyle w:val="4"/>
      </w:pPr>
      <w:r w:rsidRPr="008D0E24">
        <w:rPr>
          <w:b/>
        </w:rPr>
        <w:t>Анотація.</w:t>
      </w:r>
      <w:r>
        <w:t xml:space="preserve"> </w:t>
      </w:r>
      <w:r w:rsidRPr="00837A47">
        <w:t xml:space="preserve">У статті розглянуто основні проблеми формування фінансових ресурсів в аграрному секторі економіки району в сучасних умовах. </w:t>
      </w:r>
    </w:p>
    <w:p w:rsidR="002A542A" w:rsidRDefault="002A542A" w:rsidP="002A542A">
      <w:pPr>
        <w:pStyle w:val="4"/>
      </w:pPr>
      <w:r w:rsidRPr="008D0E24">
        <w:rPr>
          <w:b/>
        </w:rPr>
        <w:t>Ключові слова:</w:t>
      </w:r>
      <w:r>
        <w:t xml:space="preserve"> фінансові ресурси, власний капітал, позичений капітал, залучений капітал, державна підтримка, податок на додану вартість.</w:t>
      </w:r>
    </w:p>
    <w:p w:rsidR="002A542A" w:rsidRDefault="002A542A" w:rsidP="002A542A">
      <w:pPr>
        <w:ind w:firstLine="720"/>
        <w:jc w:val="both"/>
        <w:rPr>
          <w:i/>
          <w:sz w:val="28"/>
          <w:szCs w:val="28"/>
          <w:lang w:val="uk-UA"/>
        </w:rPr>
      </w:pPr>
    </w:p>
    <w:p w:rsidR="002A542A" w:rsidRPr="008D0E24" w:rsidRDefault="002A542A" w:rsidP="002A542A">
      <w:pPr>
        <w:pStyle w:val="5"/>
      </w:pPr>
      <w:r w:rsidRPr="008D0E24">
        <w:rPr>
          <w:b/>
        </w:rPr>
        <w:t>Постановка проблеми.</w:t>
      </w:r>
      <w:r w:rsidRPr="008D0E24">
        <w:t xml:space="preserve"> Фінансові ресурси відіграють вирішальне значення в забезпеченні відтворювального процесу та економічного розвитку сільськогосподарських підприємств. Тому дослідження джерел їх формування набувають особливої уваги в умовах фінансової кризи та значної ціни на всі види ресурсів.</w:t>
      </w:r>
    </w:p>
    <w:p w:rsidR="002A542A" w:rsidRPr="008D0E24" w:rsidRDefault="002A542A" w:rsidP="002A542A">
      <w:pPr>
        <w:pStyle w:val="5"/>
      </w:pPr>
      <w:r w:rsidRPr="008D0E24">
        <w:rPr>
          <w:b/>
        </w:rPr>
        <w:t>Аналіз останніх публікацій.</w:t>
      </w:r>
      <w:r w:rsidRPr="008D0E24">
        <w:t xml:space="preserve"> Проблемами залучення фінансових ресурсів в аграрний сектор економіки та оцінки ефективності їх використання присвячено багато наукових праць як вітчизняних так і зарубіжних вчених. Зокрема вагомий вклад в розвиток цих питань здійснили: Андрійчук В.Г., Бланк І.А., Гайдуцький П.І., </w:t>
      </w:r>
      <w:proofErr w:type="spellStart"/>
      <w:r w:rsidRPr="008D0E24">
        <w:t>Гудзь</w:t>
      </w:r>
      <w:proofErr w:type="spellEnd"/>
      <w:r w:rsidRPr="008D0E24">
        <w:t xml:space="preserve"> О.Є., Дем'яненко М.Я., </w:t>
      </w:r>
      <w:proofErr w:type="spellStart"/>
      <w:r w:rsidRPr="008D0E24">
        <w:t>Коробов</w:t>
      </w:r>
      <w:proofErr w:type="spellEnd"/>
      <w:r w:rsidRPr="008D0E24">
        <w:t xml:space="preserve"> М.Я., Лайко П.А., Стецюк П.А., </w:t>
      </w:r>
      <w:proofErr w:type="spellStart"/>
      <w:r w:rsidRPr="008D0E24">
        <w:t>Сомік</w:t>
      </w:r>
      <w:proofErr w:type="spellEnd"/>
      <w:r w:rsidRPr="008D0E24">
        <w:t xml:space="preserve"> А.В. та інші.</w:t>
      </w:r>
    </w:p>
    <w:p w:rsidR="002A542A" w:rsidRPr="008D0E24" w:rsidRDefault="002A542A" w:rsidP="002A542A">
      <w:pPr>
        <w:pStyle w:val="5"/>
      </w:pPr>
      <w:r w:rsidRPr="008D0E24">
        <w:rPr>
          <w:b/>
        </w:rPr>
        <w:t>Ціль та задачі статті.</w:t>
      </w:r>
      <w:r w:rsidRPr="008D0E24">
        <w:t xml:space="preserve"> Метою дослідження є оцінка джерел формування фінансових ресурсів аграрних підприємств та визначення основних проблем залучення капіталу в аграрний сектор економіки.</w:t>
      </w:r>
    </w:p>
    <w:p w:rsidR="002A542A" w:rsidRPr="008D0E24" w:rsidRDefault="002A542A" w:rsidP="002A542A">
      <w:pPr>
        <w:pStyle w:val="5"/>
      </w:pPr>
      <w:r w:rsidRPr="008D0E24">
        <w:rPr>
          <w:b/>
        </w:rPr>
        <w:t>Виклад основного матеріалу.</w:t>
      </w:r>
      <w:r w:rsidRPr="008D0E24">
        <w:t xml:space="preserve"> Фінансові ресурси – це сукупність усіх грошових фондів, які знаходяться в розпорядженні підприємства, призначенні для виконання фінансових зобов’язань та здійснення витрат із забезпечення розширеного відтворення. Більшість науковців ототожнюють поняття «фінансові ресурси підприємства» і «капітал підприємства», та поділяють їх на власні, позичені та залучені.</w:t>
      </w:r>
    </w:p>
    <w:p w:rsidR="002A542A" w:rsidRPr="008D0E24" w:rsidRDefault="002A542A" w:rsidP="002A542A">
      <w:pPr>
        <w:pStyle w:val="5"/>
      </w:pPr>
      <w:r w:rsidRPr="008D0E24">
        <w:t xml:space="preserve">Достатній розмір фінансових ресурсів забезпечує безперервність розширеного процесу виробництва на основі фінансової стійкості та </w:t>
      </w:r>
      <w:r w:rsidRPr="008D0E24">
        <w:lastRenderedPageBreak/>
        <w:t>платоспроможності підприємства, тому ефективне використання наявних фінансових ресурсів та формування дієвої політики залучення позикових коштів є першочерговою задачею для виробників сільськогосподарської продукції в умовах нестачі власного капіталу.</w:t>
      </w:r>
    </w:p>
    <w:p w:rsidR="002A542A" w:rsidRPr="008D0E24" w:rsidRDefault="002A542A" w:rsidP="002A542A">
      <w:pPr>
        <w:pStyle w:val="5"/>
        <w:rPr>
          <w:spacing w:val="-4"/>
        </w:rPr>
      </w:pPr>
      <w:r w:rsidRPr="008D0E24">
        <w:rPr>
          <w:spacing w:val="-4"/>
        </w:rPr>
        <w:t>До числа найважливіших показників, що характеризують джерела формування фінансових ресурсів, в першу чергу відносять величину, структуру і вартість залучення усіх джерел капіталу та окремих його складових. На основі даних річних звітів аграрних підприємств Мелітопольського району Запорізької області проведено зазначені дослідження за період з 2007 по 2010 рр. (таблиця 1).</w:t>
      </w:r>
    </w:p>
    <w:p w:rsidR="002A542A" w:rsidRDefault="002A542A" w:rsidP="002A542A">
      <w:pPr>
        <w:jc w:val="right"/>
        <w:rPr>
          <w:sz w:val="28"/>
          <w:szCs w:val="28"/>
          <w:lang w:val="uk-UA"/>
        </w:rPr>
      </w:pPr>
      <w:r>
        <w:rPr>
          <w:sz w:val="28"/>
          <w:szCs w:val="28"/>
          <w:lang w:val="uk-UA"/>
        </w:rPr>
        <w:t>Таблиця 1</w:t>
      </w:r>
    </w:p>
    <w:p w:rsidR="002A542A" w:rsidRDefault="002A542A" w:rsidP="002A542A">
      <w:pPr>
        <w:jc w:val="center"/>
        <w:rPr>
          <w:sz w:val="28"/>
          <w:szCs w:val="28"/>
          <w:lang w:val="uk-UA"/>
        </w:rPr>
      </w:pPr>
      <w:r w:rsidRPr="00837A47">
        <w:rPr>
          <w:sz w:val="28"/>
          <w:szCs w:val="28"/>
          <w:lang w:val="uk-UA"/>
        </w:rPr>
        <w:t>Джерела формування фінансових ресурсів аграрними підприємствами Мелітопольського району Запорізької області у 2007-2010 рр., тис. грн.</w:t>
      </w:r>
    </w:p>
    <w:p w:rsidR="002A542A" w:rsidRPr="00837A47" w:rsidRDefault="002A542A" w:rsidP="002A542A">
      <w:pPr>
        <w:jc w:val="center"/>
        <w:rPr>
          <w:sz w:val="28"/>
          <w:szCs w:val="28"/>
          <w:lang w:val="uk-UA"/>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40"/>
        <w:gridCol w:w="828"/>
        <w:gridCol w:w="1038"/>
        <w:gridCol w:w="1038"/>
        <w:gridCol w:w="1038"/>
        <w:gridCol w:w="828"/>
        <w:gridCol w:w="1037"/>
        <w:gridCol w:w="816"/>
      </w:tblGrid>
      <w:tr w:rsidR="002A542A" w:rsidRPr="00674524" w:rsidTr="00AC777B">
        <w:trPr>
          <w:trHeight w:val="285"/>
        </w:trPr>
        <w:tc>
          <w:tcPr>
            <w:tcW w:w="2235" w:type="dxa"/>
            <w:vMerge w:val="restart"/>
            <w:shd w:val="clear" w:color="auto" w:fill="auto"/>
            <w:vAlign w:val="center"/>
          </w:tcPr>
          <w:p w:rsidR="002A542A" w:rsidRPr="00674524" w:rsidRDefault="002A542A" w:rsidP="00AC777B">
            <w:pPr>
              <w:jc w:val="center"/>
              <w:rPr>
                <w:lang w:val="uk-UA"/>
              </w:rPr>
            </w:pPr>
            <w:r w:rsidRPr="00674524">
              <w:rPr>
                <w:lang w:val="uk-UA"/>
              </w:rPr>
              <w:t>Показники</w:t>
            </w:r>
          </w:p>
        </w:tc>
        <w:tc>
          <w:tcPr>
            <w:tcW w:w="1868" w:type="dxa"/>
            <w:gridSpan w:val="2"/>
            <w:shd w:val="clear" w:color="auto" w:fill="auto"/>
            <w:vAlign w:val="center"/>
          </w:tcPr>
          <w:p w:rsidR="002A542A" w:rsidRPr="00674524" w:rsidRDefault="002A542A" w:rsidP="00AC777B">
            <w:pPr>
              <w:ind w:left="-104" w:right="-40"/>
              <w:jc w:val="center"/>
              <w:rPr>
                <w:lang w:val="uk-UA"/>
              </w:rPr>
            </w:pPr>
            <w:r w:rsidRPr="00674524">
              <w:rPr>
                <w:lang w:val="uk-UA"/>
              </w:rPr>
              <w:t>2007</w:t>
            </w:r>
          </w:p>
        </w:tc>
        <w:tc>
          <w:tcPr>
            <w:tcW w:w="1038" w:type="dxa"/>
            <w:vMerge w:val="restart"/>
            <w:shd w:val="clear" w:color="auto" w:fill="auto"/>
            <w:vAlign w:val="center"/>
          </w:tcPr>
          <w:p w:rsidR="002A542A" w:rsidRPr="00674524" w:rsidRDefault="002A542A" w:rsidP="00AC777B">
            <w:pPr>
              <w:jc w:val="center"/>
              <w:rPr>
                <w:lang w:val="uk-UA"/>
              </w:rPr>
            </w:pPr>
            <w:r w:rsidRPr="00674524">
              <w:rPr>
                <w:lang w:val="uk-UA"/>
              </w:rPr>
              <w:t>2008</w:t>
            </w:r>
          </w:p>
        </w:tc>
        <w:tc>
          <w:tcPr>
            <w:tcW w:w="1038" w:type="dxa"/>
            <w:vMerge w:val="restart"/>
            <w:shd w:val="clear" w:color="auto" w:fill="auto"/>
            <w:vAlign w:val="center"/>
          </w:tcPr>
          <w:p w:rsidR="002A542A" w:rsidRPr="00674524" w:rsidRDefault="002A542A" w:rsidP="00AC777B">
            <w:pPr>
              <w:jc w:val="center"/>
              <w:rPr>
                <w:lang w:val="uk-UA"/>
              </w:rPr>
            </w:pPr>
            <w:r w:rsidRPr="00674524">
              <w:rPr>
                <w:lang w:val="uk-UA"/>
              </w:rPr>
              <w:t>2009</w:t>
            </w:r>
          </w:p>
        </w:tc>
        <w:tc>
          <w:tcPr>
            <w:tcW w:w="1866" w:type="dxa"/>
            <w:gridSpan w:val="2"/>
            <w:shd w:val="clear" w:color="auto" w:fill="auto"/>
            <w:vAlign w:val="center"/>
          </w:tcPr>
          <w:p w:rsidR="002A542A" w:rsidRPr="00674524" w:rsidRDefault="002A542A" w:rsidP="00AC777B">
            <w:pPr>
              <w:ind w:left="-50" w:right="-94"/>
              <w:jc w:val="center"/>
              <w:rPr>
                <w:lang w:val="uk-UA"/>
              </w:rPr>
            </w:pPr>
            <w:r w:rsidRPr="00674524">
              <w:rPr>
                <w:lang w:val="uk-UA"/>
              </w:rPr>
              <w:t>2010</w:t>
            </w:r>
          </w:p>
        </w:tc>
        <w:tc>
          <w:tcPr>
            <w:tcW w:w="1853" w:type="dxa"/>
            <w:gridSpan w:val="2"/>
            <w:vMerge w:val="restart"/>
            <w:shd w:val="clear" w:color="auto" w:fill="auto"/>
            <w:vAlign w:val="center"/>
          </w:tcPr>
          <w:p w:rsidR="002A542A" w:rsidRPr="00674524" w:rsidRDefault="002A542A" w:rsidP="00AC777B">
            <w:pPr>
              <w:jc w:val="center"/>
              <w:rPr>
                <w:lang w:val="uk-UA"/>
              </w:rPr>
            </w:pPr>
            <w:r w:rsidRPr="00674524">
              <w:rPr>
                <w:lang w:val="uk-UA"/>
              </w:rPr>
              <w:t xml:space="preserve">Відхилення 2010 р. до </w:t>
            </w:r>
          </w:p>
          <w:p w:rsidR="002A542A" w:rsidRPr="00674524" w:rsidRDefault="002A542A" w:rsidP="00AC777B">
            <w:pPr>
              <w:jc w:val="center"/>
              <w:rPr>
                <w:lang w:val="uk-UA"/>
              </w:rPr>
            </w:pPr>
            <w:r w:rsidRPr="00674524">
              <w:rPr>
                <w:lang w:val="uk-UA"/>
              </w:rPr>
              <w:t>2007 р.</w:t>
            </w:r>
          </w:p>
        </w:tc>
      </w:tr>
      <w:tr w:rsidR="002A542A" w:rsidRPr="00674524" w:rsidTr="00AC777B">
        <w:trPr>
          <w:trHeight w:val="675"/>
        </w:trPr>
        <w:tc>
          <w:tcPr>
            <w:tcW w:w="2235" w:type="dxa"/>
            <w:vMerge/>
            <w:shd w:val="clear" w:color="auto" w:fill="auto"/>
            <w:vAlign w:val="center"/>
          </w:tcPr>
          <w:p w:rsidR="002A542A" w:rsidRPr="00674524" w:rsidRDefault="002A542A" w:rsidP="00AC777B">
            <w:pPr>
              <w:jc w:val="center"/>
              <w:rPr>
                <w:lang w:val="uk-UA"/>
              </w:rPr>
            </w:pPr>
          </w:p>
        </w:tc>
        <w:tc>
          <w:tcPr>
            <w:tcW w:w="1040" w:type="dxa"/>
            <w:vMerge w:val="restart"/>
            <w:shd w:val="clear" w:color="auto" w:fill="auto"/>
            <w:vAlign w:val="center"/>
          </w:tcPr>
          <w:p w:rsidR="002A542A" w:rsidRPr="00674524" w:rsidRDefault="002A542A" w:rsidP="00AC777B">
            <w:pPr>
              <w:jc w:val="center"/>
              <w:rPr>
                <w:lang w:val="uk-UA"/>
              </w:rPr>
            </w:pPr>
            <w:r w:rsidRPr="00674524">
              <w:rPr>
                <w:lang w:val="uk-UA"/>
              </w:rPr>
              <w:t>тис. грн.</w:t>
            </w:r>
          </w:p>
        </w:tc>
        <w:tc>
          <w:tcPr>
            <w:tcW w:w="828" w:type="dxa"/>
            <w:vMerge w:val="restart"/>
            <w:shd w:val="clear" w:color="auto" w:fill="auto"/>
            <w:vAlign w:val="center"/>
          </w:tcPr>
          <w:p w:rsidR="002A542A" w:rsidRPr="00674524" w:rsidRDefault="002A542A" w:rsidP="00AC777B">
            <w:pPr>
              <w:ind w:left="-104" w:right="-40"/>
              <w:jc w:val="center"/>
              <w:rPr>
                <w:lang w:val="uk-UA"/>
              </w:rPr>
            </w:pPr>
            <w:proofErr w:type="spellStart"/>
            <w:r w:rsidRPr="00674524">
              <w:rPr>
                <w:lang w:val="uk-UA"/>
              </w:rPr>
              <w:t>струк</w:t>
            </w:r>
            <w:proofErr w:type="spellEnd"/>
            <w:r w:rsidRPr="00674524">
              <w:rPr>
                <w:lang w:val="uk-UA"/>
              </w:rPr>
              <w:t xml:space="preserve"> -тура, %</w:t>
            </w:r>
          </w:p>
        </w:tc>
        <w:tc>
          <w:tcPr>
            <w:tcW w:w="1038" w:type="dxa"/>
            <w:vMerge/>
            <w:shd w:val="clear" w:color="auto" w:fill="auto"/>
            <w:vAlign w:val="center"/>
          </w:tcPr>
          <w:p w:rsidR="002A542A" w:rsidRPr="00674524" w:rsidRDefault="002A542A" w:rsidP="00AC777B">
            <w:pPr>
              <w:jc w:val="center"/>
              <w:rPr>
                <w:lang w:val="uk-UA"/>
              </w:rPr>
            </w:pPr>
          </w:p>
        </w:tc>
        <w:tc>
          <w:tcPr>
            <w:tcW w:w="1038" w:type="dxa"/>
            <w:vMerge/>
            <w:shd w:val="clear" w:color="auto" w:fill="auto"/>
            <w:vAlign w:val="center"/>
          </w:tcPr>
          <w:p w:rsidR="002A542A" w:rsidRPr="00674524" w:rsidRDefault="002A542A" w:rsidP="00AC777B">
            <w:pPr>
              <w:jc w:val="center"/>
              <w:rPr>
                <w:lang w:val="uk-UA"/>
              </w:rPr>
            </w:pPr>
          </w:p>
        </w:tc>
        <w:tc>
          <w:tcPr>
            <w:tcW w:w="1038" w:type="dxa"/>
            <w:vMerge w:val="restart"/>
            <w:shd w:val="clear" w:color="auto" w:fill="auto"/>
            <w:vAlign w:val="center"/>
          </w:tcPr>
          <w:p w:rsidR="002A542A" w:rsidRPr="00674524" w:rsidRDefault="002A542A" w:rsidP="00AC777B">
            <w:pPr>
              <w:jc w:val="center"/>
              <w:rPr>
                <w:lang w:val="uk-UA"/>
              </w:rPr>
            </w:pPr>
            <w:r w:rsidRPr="00674524">
              <w:rPr>
                <w:lang w:val="uk-UA"/>
              </w:rPr>
              <w:t>тис. грн.</w:t>
            </w:r>
          </w:p>
        </w:tc>
        <w:tc>
          <w:tcPr>
            <w:tcW w:w="828" w:type="dxa"/>
            <w:vMerge w:val="restart"/>
            <w:shd w:val="clear" w:color="auto" w:fill="auto"/>
            <w:vAlign w:val="center"/>
          </w:tcPr>
          <w:p w:rsidR="002A542A" w:rsidRPr="00674524" w:rsidRDefault="002A542A" w:rsidP="00AC777B">
            <w:pPr>
              <w:ind w:left="-50" w:right="-94"/>
              <w:jc w:val="center"/>
              <w:rPr>
                <w:lang w:val="uk-UA"/>
              </w:rPr>
            </w:pPr>
            <w:proofErr w:type="spellStart"/>
            <w:r w:rsidRPr="00674524">
              <w:rPr>
                <w:lang w:val="uk-UA"/>
              </w:rPr>
              <w:t>струк</w:t>
            </w:r>
            <w:proofErr w:type="spellEnd"/>
            <w:r w:rsidRPr="00674524">
              <w:rPr>
                <w:lang w:val="uk-UA"/>
              </w:rPr>
              <w:t xml:space="preserve"> -тура, %</w:t>
            </w:r>
          </w:p>
        </w:tc>
        <w:tc>
          <w:tcPr>
            <w:tcW w:w="1853" w:type="dxa"/>
            <w:gridSpan w:val="2"/>
            <w:vMerge/>
            <w:shd w:val="clear" w:color="auto" w:fill="auto"/>
            <w:vAlign w:val="center"/>
          </w:tcPr>
          <w:p w:rsidR="002A542A" w:rsidRPr="00674524" w:rsidRDefault="002A542A" w:rsidP="00AC777B">
            <w:pPr>
              <w:jc w:val="center"/>
              <w:rPr>
                <w:lang w:val="uk-UA"/>
              </w:rPr>
            </w:pPr>
          </w:p>
        </w:tc>
      </w:tr>
      <w:tr w:rsidR="002A542A" w:rsidRPr="00674524" w:rsidTr="00AC777B">
        <w:tc>
          <w:tcPr>
            <w:tcW w:w="2235" w:type="dxa"/>
            <w:vMerge/>
            <w:shd w:val="clear" w:color="auto" w:fill="auto"/>
            <w:vAlign w:val="center"/>
          </w:tcPr>
          <w:p w:rsidR="002A542A" w:rsidRPr="00674524" w:rsidRDefault="002A542A" w:rsidP="00AC777B">
            <w:pPr>
              <w:jc w:val="center"/>
              <w:rPr>
                <w:lang w:val="uk-UA"/>
              </w:rPr>
            </w:pPr>
          </w:p>
        </w:tc>
        <w:tc>
          <w:tcPr>
            <w:tcW w:w="1040" w:type="dxa"/>
            <w:vMerge/>
            <w:shd w:val="clear" w:color="auto" w:fill="auto"/>
            <w:vAlign w:val="center"/>
          </w:tcPr>
          <w:p w:rsidR="002A542A" w:rsidRPr="00674524" w:rsidRDefault="002A542A" w:rsidP="00AC777B">
            <w:pPr>
              <w:jc w:val="center"/>
              <w:rPr>
                <w:lang w:val="uk-UA"/>
              </w:rPr>
            </w:pPr>
          </w:p>
        </w:tc>
        <w:tc>
          <w:tcPr>
            <w:tcW w:w="828" w:type="dxa"/>
            <w:vMerge/>
            <w:shd w:val="clear" w:color="auto" w:fill="auto"/>
            <w:vAlign w:val="center"/>
          </w:tcPr>
          <w:p w:rsidR="002A542A" w:rsidRPr="00674524" w:rsidRDefault="002A542A" w:rsidP="00AC777B">
            <w:pPr>
              <w:jc w:val="center"/>
              <w:rPr>
                <w:lang w:val="uk-UA"/>
              </w:rPr>
            </w:pPr>
          </w:p>
        </w:tc>
        <w:tc>
          <w:tcPr>
            <w:tcW w:w="1038" w:type="dxa"/>
            <w:vMerge/>
            <w:shd w:val="clear" w:color="auto" w:fill="auto"/>
            <w:vAlign w:val="center"/>
          </w:tcPr>
          <w:p w:rsidR="002A542A" w:rsidRPr="00674524" w:rsidRDefault="002A542A" w:rsidP="00AC777B">
            <w:pPr>
              <w:jc w:val="center"/>
              <w:rPr>
                <w:lang w:val="uk-UA"/>
              </w:rPr>
            </w:pPr>
          </w:p>
        </w:tc>
        <w:tc>
          <w:tcPr>
            <w:tcW w:w="1038" w:type="dxa"/>
            <w:vMerge/>
            <w:shd w:val="clear" w:color="auto" w:fill="auto"/>
            <w:vAlign w:val="center"/>
          </w:tcPr>
          <w:p w:rsidR="002A542A" w:rsidRPr="00674524" w:rsidRDefault="002A542A" w:rsidP="00AC777B">
            <w:pPr>
              <w:jc w:val="center"/>
              <w:rPr>
                <w:lang w:val="uk-UA"/>
              </w:rPr>
            </w:pPr>
          </w:p>
        </w:tc>
        <w:tc>
          <w:tcPr>
            <w:tcW w:w="1038" w:type="dxa"/>
            <w:vMerge/>
            <w:shd w:val="clear" w:color="auto" w:fill="auto"/>
            <w:vAlign w:val="center"/>
          </w:tcPr>
          <w:p w:rsidR="002A542A" w:rsidRPr="00674524" w:rsidRDefault="002A542A" w:rsidP="00AC777B">
            <w:pPr>
              <w:jc w:val="center"/>
              <w:rPr>
                <w:lang w:val="uk-UA"/>
              </w:rPr>
            </w:pPr>
          </w:p>
        </w:tc>
        <w:tc>
          <w:tcPr>
            <w:tcW w:w="828" w:type="dxa"/>
            <w:vMerge/>
            <w:shd w:val="clear" w:color="auto" w:fill="auto"/>
            <w:vAlign w:val="center"/>
          </w:tcPr>
          <w:p w:rsidR="002A542A" w:rsidRPr="00674524" w:rsidRDefault="002A542A" w:rsidP="00AC777B">
            <w:pPr>
              <w:jc w:val="center"/>
              <w:rPr>
                <w:lang w:val="uk-UA"/>
              </w:rPr>
            </w:pPr>
          </w:p>
        </w:tc>
        <w:tc>
          <w:tcPr>
            <w:tcW w:w="1037" w:type="dxa"/>
            <w:shd w:val="clear" w:color="auto" w:fill="auto"/>
            <w:vAlign w:val="center"/>
          </w:tcPr>
          <w:p w:rsidR="002A542A" w:rsidRPr="00674524" w:rsidRDefault="002A542A" w:rsidP="00AC777B">
            <w:pPr>
              <w:jc w:val="center"/>
              <w:rPr>
                <w:lang w:val="uk-UA"/>
              </w:rPr>
            </w:pPr>
            <w:r w:rsidRPr="00674524">
              <w:rPr>
                <w:lang w:val="uk-UA"/>
              </w:rPr>
              <w:t>+,-</w:t>
            </w:r>
          </w:p>
        </w:tc>
        <w:tc>
          <w:tcPr>
            <w:tcW w:w="816" w:type="dxa"/>
            <w:shd w:val="clear" w:color="auto" w:fill="auto"/>
            <w:vAlign w:val="center"/>
          </w:tcPr>
          <w:p w:rsidR="002A542A" w:rsidRPr="00674524" w:rsidRDefault="002A542A" w:rsidP="00AC777B">
            <w:pPr>
              <w:jc w:val="center"/>
              <w:rPr>
                <w:lang w:val="uk-UA"/>
              </w:rPr>
            </w:pPr>
            <w:r w:rsidRPr="00674524">
              <w:rPr>
                <w:lang w:val="uk-UA"/>
              </w:rPr>
              <w:t>%</w:t>
            </w:r>
          </w:p>
        </w:tc>
      </w:tr>
      <w:tr w:rsidR="002A542A" w:rsidRPr="00674524" w:rsidTr="00AC777B">
        <w:tc>
          <w:tcPr>
            <w:tcW w:w="2235" w:type="dxa"/>
            <w:shd w:val="clear" w:color="auto" w:fill="auto"/>
          </w:tcPr>
          <w:p w:rsidR="002A542A" w:rsidRPr="00674524" w:rsidRDefault="002A542A" w:rsidP="00AC777B">
            <w:pPr>
              <w:jc w:val="both"/>
              <w:rPr>
                <w:lang w:val="uk-UA"/>
              </w:rPr>
            </w:pPr>
            <w:r w:rsidRPr="00674524">
              <w:rPr>
                <w:lang w:val="uk-UA"/>
              </w:rPr>
              <w:t>Величина капіталу</w:t>
            </w:r>
          </w:p>
        </w:tc>
        <w:tc>
          <w:tcPr>
            <w:tcW w:w="1040" w:type="dxa"/>
            <w:shd w:val="clear" w:color="auto" w:fill="auto"/>
            <w:vAlign w:val="center"/>
          </w:tcPr>
          <w:p w:rsidR="002A542A" w:rsidRPr="00674524" w:rsidRDefault="002A542A" w:rsidP="00AC777B">
            <w:pPr>
              <w:jc w:val="center"/>
              <w:rPr>
                <w:lang w:val="uk-UA"/>
              </w:rPr>
            </w:pPr>
            <w:r w:rsidRPr="00674524">
              <w:rPr>
                <w:lang w:val="uk-UA"/>
              </w:rPr>
              <w:t>170 230</w:t>
            </w:r>
          </w:p>
        </w:tc>
        <w:tc>
          <w:tcPr>
            <w:tcW w:w="828" w:type="dxa"/>
            <w:shd w:val="clear" w:color="auto" w:fill="auto"/>
            <w:vAlign w:val="center"/>
          </w:tcPr>
          <w:p w:rsidR="002A542A" w:rsidRPr="00674524" w:rsidRDefault="002A542A" w:rsidP="00AC777B">
            <w:pPr>
              <w:jc w:val="center"/>
              <w:rPr>
                <w:lang w:val="uk-UA"/>
              </w:rPr>
            </w:pPr>
            <w:r w:rsidRPr="00674524">
              <w:rPr>
                <w:lang w:val="uk-UA"/>
              </w:rPr>
              <w:t>100</w:t>
            </w:r>
          </w:p>
        </w:tc>
        <w:tc>
          <w:tcPr>
            <w:tcW w:w="1038" w:type="dxa"/>
            <w:shd w:val="clear" w:color="auto" w:fill="auto"/>
            <w:vAlign w:val="center"/>
          </w:tcPr>
          <w:p w:rsidR="002A542A" w:rsidRPr="00674524" w:rsidRDefault="002A542A" w:rsidP="00AC777B">
            <w:pPr>
              <w:jc w:val="center"/>
              <w:rPr>
                <w:lang w:val="uk-UA"/>
              </w:rPr>
            </w:pPr>
            <w:r w:rsidRPr="00674524">
              <w:rPr>
                <w:lang w:val="uk-UA"/>
              </w:rPr>
              <w:t>230 922</w:t>
            </w:r>
          </w:p>
        </w:tc>
        <w:tc>
          <w:tcPr>
            <w:tcW w:w="1038" w:type="dxa"/>
            <w:shd w:val="clear" w:color="auto" w:fill="auto"/>
            <w:vAlign w:val="center"/>
          </w:tcPr>
          <w:p w:rsidR="002A542A" w:rsidRPr="00674524" w:rsidRDefault="002A542A" w:rsidP="00AC777B">
            <w:pPr>
              <w:jc w:val="center"/>
              <w:rPr>
                <w:lang w:val="uk-UA"/>
              </w:rPr>
            </w:pPr>
            <w:r w:rsidRPr="00674524">
              <w:rPr>
                <w:lang w:val="uk-UA"/>
              </w:rPr>
              <w:t>272 942</w:t>
            </w:r>
          </w:p>
        </w:tc>
        <w:tc>
          <w:tcPr>
            <w:tcW w:w="1038" w:type="dxa"/>
            <w:shd w:val="clear" w:color="auto" w:fill="auto"/>
            <w:vAlign w:val="center"/>
          </w:tcPr>
          <w:p w:rsidR="002A542A" w:rsidRPr="00674524" w:rsidRDefault="002A542A" w:rsidP="00AC777B">
            <w:pPr>
              <w:jc w:val="center"/>
              <w:rPr>
                <w:lang w:val="uk-UA"/>
              </w:rPr>
            </w:pPr>
            <w:r w:rsidRPr="00674524">
              <w:rPr>
                <w:lang w:val="uk-UA"/>
              </w:rPr>
              <w:t>272 748</w:t>
            </w:r>
          </w:p>
        </w:tc>
        <w:tc>
          <w:tcPr>
            <w:tcW w:w="828" w:type="dxa"/>
            <w:shd w:val="clear" w:color="auto" w:fill="auto"/>
            <w:vAlign w:val="center"/>
          </w:tcPr>
          <w:p w:rsidR="002A542A" w:rsidRPr="00674524" w:rsidRDefault="002A542A" w:rsidP="00AC777B">
            <w:pPr>
              <w:jc w:val="center"/>
              <w:rPr>
                <w:lang w:val="uk-UA"/>
              </w:rPr>
            </w:pPr>
            <w:r w:rsidRPr="00674524">
              <w:rPr>
                <w:lang w:val="uk-UA"/>
              </w:rPr>
              <w:t>100</w:t>
            </w:r>
          </w:p>
        </w:tc>
        <w:tc>
          <w:tcPr>
            <w:tcW w:w="1037" w:type="dxa"/>
            <w:shd w:val="clear" w:color="auto" w:fill="auto"/>
            <w:vAlign w:val="center"/>
          </w:tcPr>
          <w:p w:rsidR="002A542A" w:rsidRPr="00674524" w:rsidRDefault="002A542A" w:rsidP="00AC777B">
            <w:pPr>
              <w:jc w:val="center"/>
              <w:rPr>
                <w:lang w:val="uk-UA"/>
              </w:rPr>
            </w:pPr>
            <w:r w:rsidRPr="00674524">
              <w:rPr>
                <w:lang w:val="uk-UA"/>
              </w:rPr>
              <w:t>102 518</w:t>
            </w:r>
          </w:p>
        </w:tc>
        <w:tc>
          <w:tcPr>
            <w:tcW w:w="816" w:type="dxa"/>
            <w:shd w:val="clear" w:color="auto" w:fill="auto"/>
            <w:vAlign w:val="center"/>
          </w:tcPr>
          <w:p w:rsidR="002A542A" w:rsidRPr="00674524" w:rsidRDefault="002A542A" w:rsidP="00AC777B">
            <w:pPr>
              <w:jc w:val="center"/>
              <w:rPr>
                <w:lang w:val="uk-UA"/>
              </w:rPr>
            </w:pPr>
            <w:r w:rsidRPr="00674524">
              <w:rPr>
                <w:lang w:val="uk-UA"/>
              </w:rPr>
              <w:t>160,2</w:t>
            </w:r>
          </w:p>
        </w:tc>
      </w:tr>
      <w:tr w:rsidR="002A542A" w:rsidRPr="00674524" w:rsidTr="00AC777B">
        <w:tc>
          <w:tcPr>
            <w:tcW w:w="2235" w:type="dxa"/>
            <w:shd w:val="clear" w:color="auto" w:fill="auto"/>
          </w:tcPr>
          <w:p w:rsidR="002A542A" w:rsidRPr="00674524" w:rsidRDefault="002A542A" w:rsidP="00AC777B">
            <w:pPr>
              <w:jc w:val="both"/>
              <w:rPr>
                <w:b/>
                <w:lang w:val="uk-UA"/>
              </w:rPr>
            </w:pPr>
            <w:r w:rsidRPr="00674524">
              <w:rPr>
                <w:b/>
                <w:lang w:val="uk-UA"/>
              </w:rPr>
              <w:t>Власний капітал</w:t>
            </w:r>
          </w:p>
        </w:tc>
        <w:tc>
          <w:tcPr>
            <w:tcW w:w="1040" w:type="dxa"/>
            <w:shd w:val="clear" w:color="auto" w:fill="auto"/>
            <w:vAlign w:val="center"/>
          </w:tcPr>
          <w:p w:rsidR="002A542A" w:rsidRPr="00674524" w:rsidRDefault="002A542A" w:rsidP="00AC777B">
            <w:pPr>
              <w:jc w:val="center"/>
              <w:rPr>
                <w:lang w:val="uk-UA"/>
              </w:rPr>
            </w:pPr>
            <w:r w:rsidRPr="00674524">
              <w:rPr>
                <w:lang w:val="uk-UA"/>
              </w:rPr>
              <w:t>96 560</w:t>
            </w:r>
          </w:p>
        </w:tc>
        <w:tc>
          <w:tcPr>
            <w:tcW w:w="828" w:type="dxa"/>
            <w:shd w:val="clear" w:color="auto" w:fill="auto"/>
            <w:vAlign w:val="center"/>
          </w:tcPr>
          <w:p w:rsidR="002A542A" w:rsidRPr="00674524" w:rsidRDefault="002A542A" w:rsidP="00AC777B">
            <w:pPr>
              <w:jc w:val="center"/>
              <w:rPr>
                <w:lang w:val="uk-UA"/>
              </w:rPr>
            </w:pPr>
            <w:r w:rsidRPr="00674524">
              <w:rPr>
                <w:lang w:val="uk-UA"/>
              </w:rPr>
              <w:t>56,7</w:t>
            </w:r>
          </w:p>
        </w:tc>
        <w:tc>
          <w:tcPr>
            <w:tcW w:w="1038" w:type="dxa"/>
            <w:shd w:val="clear" w:color="auto" w:fill="auto"/>
            <w:vAlign w:val="center"/>
          </w:tcPr>
          <w:p w:rsidR="002A542A" w:rsidRPr="00674524" w:rsidRDefault="002A542A" w:rsidP="00AC777B">
            <w:pPr>
              <w:jc w:val="center"/>
              <w:rPr>
                <w:lang w:val="uk-UA"/>
              </w:rPr>
            </w:pPr>
            <w:r w:rsidRPr="00674524">
              <w:rPr>
                <w:lang w:val="uk-UA"/>
              </w:rPr>
              <w:t>135 187</w:t>
            </w:r>
          </w:p>
        </w:tc>
        <w:tc>
          <w:tcPr>
            <w:tcW w:w="1038" w:type="dxa"/>
            <w:shd w:val="clear" w:color="auto" w:fill="auto"/>
            <w:vAlign w:val="center"/>
          </w:tcPr>
          <w:p w:rsidR="002A542A" w:rsidRPr="00674524" w:rsidRDefault="002A542A" w:rsidP="00AC777B">
            <w:pPr>
              <w:jc w:val="center"/>
              <w:rPr>
                <w:lang w:val="uk-UA"/>
              </w:rPr>
            </w:pPr>
            <w:r w:rsidRPr="00674524">
              <w:rPr>
                <w:lang w:val="uk-UA"/>
              </w:rPr>
              <w:t>159 363</w:t>
            </w:r>
          </w:p>
        </w:tc>
        <w:tc>
          <w:tcPr>
            <w:tcW w:w="1038" w:type="dxa"/>
            <w:shd w:val="clear" w:color="auto" w:fill="auto"/>
            <w:vAlign w:val="center"/>
          </w:tcPr>
          <w:p w:rsidR="002A542A" w:rsidRPr="00674524" w:rsidRDefault="002A542A" w:rsidP="00AC777B">
            <w:pPr>
              <w:jc w:val="center"/>
              <w:rPr>
                <w:lang w:val="uk-UA"/>
              </w:rPr>
            </w:pPr>
            <w:r w:rsidRPr="00674524">
              <w:rPr>
                <w:lang w:val="uk-UA"/>
              </w:rPr>
              <w:t>169 672</w:t>
            </w:r>
          </w:p>
        </w:tc>
        <w:tc>
          <w:tcPr>
            <w:tcW w:w="828" w:type="dxa"/>
            <w:shd w:val="clear" w:color="auto" w:fill="auto"/>
            <w:vAlign w:val="center"/>
          </w:tcPr>
          <w:p w:rsidR="002A542A" w:rsidRPr="00674524" w:rsidRDefault="002A542A" w:rsidP="00AC777B">
            <w:pPr>
              <w:jc w:val="center"/>
              <w:rPr>
                <w:lang w:val="uk-UA"/>
              </w:rPr>
            </w:pPr>
            <w:r w:rsidRPr="00674524">
              <w:rPr>
                <w:lang w:val="uk-UA"/>
              </w:rPr>
              <w:t>62,2</w:t>
            </w:r>
          </w:p>
        </w:tc>
        <w:tc>
          <w:tcPr>
            <w:tcW w:w="1037" w:type="dxa"/>
            <w:shd w:val="clear" w:color="auto" w:fill="auto"/>
            <w:vAlign w:val="center"/>
          </w:tcPr>
          <w:p w:rsidR="002A542A" w:rsidRPr="00674524" w:rsidRDefault="002A542A" w:rsidP="00AC777B">
            <w:pPr>
              <w:jc w:val="center"/>
              <w:rPr>
                <w:lang w:val="uk-UA"/>
              </w:rPr>
            </w:pPr>
            <w:r w:rsidRPr="00674524">
              <w:rPr>
                <w:lang w:val="uk-UA"/>
              </w:rPr>
              <w:t>73 112</w:t>
            </w:r>
          </w:p>
        </w:tc>
        <w:tc>
          <w:tcPr>
            <w:tcW w:w="816" w:type="dxa"/>
            <w:shd w:val="clear" w:color="auto" w:fill="auto"/>
            <w:vAlign w:val="center"/>
          </w:tcPr>
          <w:p w:rsidR="002A542A" w:rsidRPr="00674524" w:rsidRDefault="002A542A" w:rsidP="00AC777B">
            <w:pPr>
              <w:jc w:val="center"/>
              <w:rPr>
                <w:lang w:val="uk-UA"/>
              </w:rPr>
            </w:pPr>
            <w:r w:rsidRPr="00674524">
              <w:rPr>
                <w:lang w:val="uk-UA"/>
              </w:rPr>
              <w:t>175,7</w:t>
            </w:r>
          </w:p>
        </w:tc>
      </w:tr>
      <w:tr w:rsidR="002A542A" w:rsidRPr="00674524" w:rsidTr="00AC777B">
        <w:tc>
          <w:tcPr>
            <w:tcW w:w="2235" w:type="dxa"/>
            <w:shd w:val="clear" w:color="auto" w:fill="auto"/>
          </w:tcPr>
          <w:p w:rsidR="002A542A" w:rsidRPr="00674524" w:rsidRDefault="002A542A" w:rsidP="00AC777B">
            <w:pPr>
              <w:rPr>
                <w:lang w:val="uk-UA"/>
              </w:rPr>
            </w:pPr>
            <w:r w:rsidRPr="00674524">
              <w:rPr>
                <w:lang w:val="uk-UA"/>
              </w:rPr>
              <w:t xml:space="preserve">  в </w:t>
            </w:r>
            <w:proofErr w:type="spellStart"/>
            <w:r w:rsidRPr="00674524">
              <w:rPr>
                <w:lang w:val="uk-UA"/>
              </w:rPr>
              <w:t>т.ч</w:t>
            </w:r>
            <w:proofErr w:type="spellEnd"/>
            <w:r w:rsidRPr="00674524">
              <w:rPr>
                <w:lang w:val="uk-UA"/>
              </w:rPr>
              <w:t>. статутний капітал</w:t>
            </w:r>
          </w:p>
        </w:tc>
        <w:tc>
          <w:tcPr>
            <w:tcW w:w="1040" w:type="dxa"/>
            <w:shd w:val="clear" w:color="auto" w:fill="auto"/>
            <w:vAlign w:val="center"/>
          </w:tcPr>
          <w:p w:rsidR="002A542A" w:rsidRPr="00674524" w:rsidRDefault="002A542A" w:rsidP="00AC777B">
            <w:pPr>
              <w:jc w:val="center"/>
              <w:rPr>
                <w:lang w:val="uk-UA"/>
              </w:rPr>
            </w:pPr>
            <w:r w:rsidRPr="00674524">
              <w:rPr>
                <w:lang w:val="uk-UA"/>
              </w:rPr>
              <w:t>60 035</w:t>
            </w:r>
          </w:p>
        </w:tc>
        <w:tc>
          <w:tcPr>
            <w:tcW w:w="828" w:type="dxa"/>
            <w:shd w:val="clear" w:color="auto" w:fill="auto"/>
            <w:vAlign w:val="center"/>
          </w:tcPr>
          <w:p w:rsidR="002A542A" w:rsidRPr="00674524" w:rsidRDefault="002A542A" w:rsidP="00AC777B">
            <w:pPr>
              <w:jc w:val="center"/>
              <w:rPr>
                <w:lang w:val="uk-UA"/>
              </w:rPr>
            </w:pPr>
            <w:r w:rsidRPr="00674524">
              <w:rPr>
                <w:lang w:val="uk-UA"/>
              </w:rPr>
              <w:t>35,3</w:t>
            </w:r>
          </w:p>
        </w:tc>
        <w:tc>
          <w:tcPr>
            <w:tcW w:w="1038" w:type="dxa"/>
            <w:shd w:val="clear" w:color="auto" w:fill="auto"/>
            <w:vAlign w:val="center"/>
          </w:tcPr>
          <w:p w:rsidR="002A542A" w:rsidRPr="00674524" w:rsidRDefault="002A542A" w:rsidP="00AC777B">
            <w:pPr>
              <w:jc w:val="center"/>
              <w:rPr>
                <w:lang w:val="uk-UA"/>
              </w:rPr>
            </w:pPr>
            <w:r w:rsidRPr="00674524">
              <w:rPr>
                <w:lang w:val="uk-UA"/>
              </w:rPr>
              <w:t>59 958</w:t>
            </w:r>
          </w:p>
        </w:tc>
        <w:tc>
          <w:tcPr>
            <w:tcW w:w="1038" w:type="dxa"/>
            <w:shd w:val="clear" w:color="auto" w:fill="auto"/>
            <w:vAlign w:val="center"/>
          </w:tcPr>
          <w:p w:rsidR="002A542A" w:rsidRPr="00674524" w:rsidRDefault="002A542A" w:rsidP="00AC777B">
            <w:pPr>
              <w:jc w:val="center"/>
              <w:rPr>
                <w:lang w:val="uk-UA"/>
              </w:rPr>
            </w:pPr>
            <w:r w:rsidRPr="00674524">
              <w:rPr>
                <w:lang w:val="uk-UA"/>
              </w:rPr>
              <w:t>69 919</w:t>
            </w:r>
          </w:p>
        </w:tc>
        <w:tc>
          <w:tcPr>
            <w:tcW w:w="1038" w:type="dxa"/>
            <w:shd w:val="clear" w:color="auto" w:fill="auto"/>
            <w:vAlign w:val="center"/>
          </w:tcPr>
          <w:p w:rsidR="002A542A" w:rsidRPr="00674524" w:rsidRDefault="002A542A" w:rsidP="00AC777B">
            <w:pPr>
              <w:jc w:val="center"/>
              <w:rPr>
                <w:lang w:val="uk-UA"/>
              </w:rPr>
            </w:pPr>
            <w:r w:rsidRPr="00674524">
              <w:rPr>
                <w:lang w:val="uk-UA"/>
              </w:rPr>
              <w:t>59 979</w:t>
            </w:r>
          </w:p>
        </w:tc>
        <w:tc>
          <w:tcPr>
            <w:tcW w:w="828" w:type="dxa"/>
            <w:shd w:val="clear" w:color="auto" w:fill="auto"/>
            <w:vAlign w:val="center"/>
          </w:tcPr>
          <w:p w:rsidR="002A542A" w:rsidRPr="00674524" w:rsidRDefault="002A542A" w:rsidP="00AC777B">
            <w:pPr>
              <w:jc w:val="center"/>
              <w:rPr>
                <w:lang w:val="uk-UA"/>
              </w:rPr>
            </w:pPr>
            <w:r w:rsidRPr="00674524">
              <w:rPr>
                <w:lang w:val="uk-UA"/>
              </w:rPr>
              <w:t>22,0</w:t>
            </w:r>
          </w:p>
        </w:tc>
        <w:tc>
          <w:tcPr>
            <w:tcW w:w="1037" w:type="dxa"/>
            <w:shd w:val="clear" w:color="auto" w:fill="auto"/>
            <w:vAlign w:val="center"/>
          </w:tcPr>
          <w:p w:rsidR="002A542A" w:rsidRPr="00674524" w:rsidRDefault="002A542A" w:rsidP="00AC777B">
            <w:pPr>
              <w:jc w:val="center"/>
              <w:rPr>
                <w:lang w:val="uk-UA"/>
              </w:rPr>
            </w:pPr>
            <w:r w:rsidRPr="00674524">
              <w:rPr>
                <w:lang w:val="uk-UA"/>
              </w:rPr>
              <w:t>-56</w:t>
            </w:r>
          </w:p>
        </w:tc>
        <w:tc>
          <w:tcPr>
            <w:tcW w:w="816" w:type="dxa"/>
            <w:shd w:val="clear" w:color="auto" w:fill="auto"/>
            <w:vAlign w:val="center"/>
          </w:tcPr>
          <w:p w:rsidR="002A542A" w:rsidRPr="00674524" w:rsidRDefault="002A542A" w:rsidP="00AC777B">
            <w:pPr>
              <w:jc w:val="center"/>
              <w:rPr>
                <w:lang w:val="uk-UA"/>
              </w:rPr>
            </w:pPr>
            <w:r w:rsidRPr="00674524">
              <w:rPr>
                <w:lang w:val="uk-UA"/>
              </w:rPr>
              <w:t>-0,1</w:t>
            </w:r>
          </w:p>
        </w:tc>
      </w:tr>
      <w:tr w:rsidR="002A542A" w:rsidRPr="00674524" w:rsidTr="00AC777B">
        <w:tc>
          <w:tcPr>
            <w:tcW w:w="2235" w:type="dxa"/>
            <w:shd w:val="clear" w:color="auto" w:fill="auto"/>
          </w:tcPr>
          <w:p w:rsidR="002A542A" w:rsidRPr="00674524" w:rsidRDefault="002A542A" w:rsidP="00AC777B">
            <w:pPr>
              <w:jc w:val="both"/>
              <w:rPr>
                <w:lang w:val="uk-UA"/>
              </w:rPr>
            </w:pPr>
            <w:r w:rsidRPr="00674524">
              <w:rPr>
                <w:lang w:val="uk-UA"/>
              </w:rPr>
              <w:t xml:space="preserve">  резервний капітал</w:t>
            </w:r>
          </w:p>
        </w:tc>
        <w:tc>
          <w:tcPr>
            <w:tcW w:w="1040" w:type="dxa"/>
            <w:shd w:val="clear" w:color="auto" w:fill="auto"/>
            <w:vAlign w:val="center"/>
          </w:tcPr>
          <w:p w:rsidR="002A542A" w:rsidRPr="00674524" w:rsidRDefault="002A542A" w:rsidP="00AC777B">
            <w:pPr>
              <w:jc w:val="center"/>
              <w:rPr>
                <w:lang w:val="uk-UA"/>
              </w:rPr>
            </w:pPr>
            <w:r w:rsidRPr="00674524">
              <w:rPr>
                <w:lang w:val="uk-UA"/>
              </w:rPr>
              <w:t>4 625</w:t>
            </w:r>
          </w:p>
        </w:tc>
        <w:tc>
          <w:tcPr>
            <w:tcW w:w="828" w:type="dxa"/>
            <w:shd w:val="clear" w:color="auto" w:fill="auto"/>
            <w:vAlign w:val="center"/>
          </w:tcPr>
          <w:p w:rsidR="002A542A" w:rsidRPr="00674524" w:rsidRDefault="002A542A" w:rsidP="00AC777B">
            <w:pPr>
              <w:jc w:val="center"/>
              <w:rPr>
                <w:lang w:val="uk-UA"/>
              </w:rPr>
            </w:pPr>
            <w:r w:rsidRPr="00674524">
              <w:rPr>
                <w:lang w:val="uk-UA"/>
              </w:rPr>
              <w:t>2,7</w:t>
            </w:r>
          </w:p>
        </w:tc>
        <w:tc>
          <w:tcPr>
            <w:tcW w:w="1038" w:type="dxa"/>
            <w:shd w:val="clear" w:color="auto" w:fill="auto"/>
            <w:vAlign w:val="center"/>
          </w:tcPr>
          <w:p w:rsidR="002A542A" w:rsidRPr="00674524" w:rsidRDefault="002A542A" w:rsidP="00AC777B">
            <w:pPr>
              <w:jc w:val="center"/>
              <w:rPr>
                <w:lang w:val="uk-UA"/>
              </w:rPr>
            </w:pPr>
            <w:r w:rsidRPr="00674524">
              <w:rPr>
                <w:lang w:val="uk-UA"/>
              </w:rPr>
              <w:t>4 981</w:t>
            </w:r>
          </w:p>
        </w:tc>
        <w:tc>
          <w:tcPr>
            <w:tcW w:w="1038" w:type="dxa"/>
            <w:shd w:val="clear" w:color="auto" w:fill="auto"/>
            <w:vAlign w:val="center"/>
          </w:tcPr>
          <w:p w:rsidR="002A542A" w:rsidRPr="00674524" w:rsidRDefault="002A542A" w:rsidP="00AC777B">
            <w:pPr>
              <w:jc w:val="center"/>
              <w:rPr>
                <w:lang w:val="uk-UA"/>
              </w:rPr>
            </w:pPr>
            <w:r w:rsidRPr="00674524">
              <w:rPr>
                <w:lang w:val="uk-UA"/>
              </w:rPr>
              <w:t>5 160</w:t>
            </w:r>
          </w:p>
        </w:tc>
        <w:tc>
          <w:tcPr>
            <w:tcW w:w="1038" w:type="dxa"/>
            <w:shd w:val="clear" w:color="auto" w:fill="auto"/>
            <w:vAlign w:val="center"/>
          </w:tcPr>
          <w:p w:rsidR="002A542A" w:rsidRPr="00674524" w:rsidRDefault="002A542A" w:rsidP="00AC777B">
            <w:pPr>
              <w:jc w:val="center"/>
              <w:rPr>
                <w:lang w:val="uk-UA"/>
              </w:rPr>
            </w:pPr>
            <w:r w:rsidRPr="00674524">
              <w:rPr>
                <w:lang w:val="uk-UA"/>
              </w:rPr>
              <w:t>5 201</w:t>
            </w:r>
          </w:p>
        </w:tc>
        <w:tc>
          <w:tcPr>
            <w:tcW w:w="828" w:type="dxa"/>
            <w:shd w:val="clear" w:color="auto" w:fill="auto"/>
            <w:vAlign w:val="center"/>
          </w:tcPr>
          <w:p w:rsidR="002A542A" w:rsidRPr="00674524" w:rsidRDefault="002A542A" w:rsidP="00AC777B">
            <w:pPr>
              <w:jc w:val="center"/>
              <w:rPr>
                <w:lang w:val="uk-UA"/>
              </w:rPr>
            </w:pPr>
            <w:r w:rsidRPr="00674524">
              <w:rPr>
                <w:lang w:val="uk-UA"/>
              </w:rPr>
              <w:t>1,9</w:t>
            </w:r>
          </w:p>
        </w:tc>
        <w:tc>
          <w:tcPr>
            <w:tcW w:w="1037" w:type="dxa"/>
            <w:shd w:val="clear" w:color="auto" w:fill="auto"/>
            <w:vAlign w:val="center"/>
          </w:tcPr>
          <w:p w:rsidR="002A542A" w:rsidRPr="00674524" w:rsidRDefault="002A542A" w:rsidP="00AC777B">
            <w:pPr>
              <w:jc w:val="center"/>
              <w:rPr>
                <w:lang w:val="uk-UA"/>
              </w:rPr>
            </w:pPr>
            <w:r w:rsidRPr="00674524">
              <w:rPr>
                <w:lang w:val="uk-UA"/>
              </w:rPr>
              <w:t>576</w:t>
            </w:r>
          </w:p>
        </w:tc>
        <w:tc>
          <w:tcPr>
            <w:tcW w:w="816" w:type="dxa"/>
            <w:shd w:val="clear" w:color="auto" w:fill="auto"/>
            <w:vAlign w:val="center"/>
          </w:tcPr>
          <w:p w:rsidR="002A542A" w:rsidRPr="00674524" w:rsidRDefault="002A542A" w:rsidP="00AC777B">
            <w:pPr>
              <w:jc w:val="center"/>
              <w:rPr>
                <w:lang w:val="uk-UA"/>
              </w:rPr>
            </w:pPr>
            <w:r w:rsidRPr="00674524">
              <w:rPr>
                <w:lang w:val="uk-UA"/>
              </w:rPr>
              <w:t>112,4</w:t>
            </w:r>
          </w:p>
        </w:tc>
      </w:tr>
      <w:tr w:rsidR="002A542A" w:rsidRPr="00674524" w:rsidTr="00AC777B">
        <w:tc>
          <w:tcPr>
            <w:tcW w:w="2235" w:type="dxa"/>
            <w:shd w:val="clear" w:color="auto" w:fill="auto"/>
          </w:tcPr>
          <w:p w:rsidR="002A542A" w:rsidRPr="00674524" w:rsidRDefault="002A542A" w:rsidP="00AC777B">
            <w:pPr>
              <w:jc w:val="both"/>
              <w:rPr>
                <w:lang w:val="uk-UA"/>
              </w:rPr>
            </w:pPr>
            <w:r w:rsidRPr="00674524">
              <w:rPr>
                <w:lang w:val="uk-UA"/>
              </w:rPr>
              <w:t xml:space="preserve"> інший </w:t>
            </w:r>
            <w:proofErr w:type="spellStart"/>
            <w:r w:rsidRPr="00674524">
              <w:rPr>
                <w:lang w:val="uk-UA"/>
              </w:rPr>
              <w:t>додат-ковий</w:t>
            </w:r>
            <w:proofErr w:type="spellEnd"/>
            <w:r w:rsidRPr="00674524">
              <w:rPr>
                <w:lang w:val="uk-UA"/>
              </w:rPr>
              <w:t xml:space="preserve"> капітал</w:t>
            </w:r>
          </w:p>
        </w:tc>
        <w:tc>
          <w:tcPr>
            <w:tcW w:w="1040" w:type="dxa"/>
            <w:shd w:val="clear" w:color="auto" w:fill="auto"/>
            <w:vAlign w:val="center"/>
          </w:tcPr>
          <w:p w:rsidR="002A542A" w:rsidRPr="00674524" w:rsidRDefault="002A542A" w:rsidP="00AC777B">
            <w:pPr>
              <w:jc w:val="center"/>
              <w:rPr>
                <w:lang w:val="uk-UA"/>
              </w:rPr>
            </w:pPr>
            <w:r w:rsidRPr="00674524">
              <w:rPr>
                <w:lang w:val="uk-UA"/>
              </w:rPr>
              <w:t>37 070</w:t>
            </w:r>
          </w:p>
        </w:tc>
        <w:tc>
          <w:tcPr>
            <w:tcW w:w="828" w:type="dxa"/>
            <w:shd w:val="clear" w:color="auto" w:fill="auto"/>
            <w:vAlign w:val="center"/>
          </w:tcPr>
          <w:p w:rsidR="002A542A" w:rsidRPr="00674524" w:rsidRDefault="002A542A" w:rsidP="00AC777B">
            <w:pPr>
              <w:jc w:val="center"/>
              <w:rPr>
                <w:lang w:val="uk-UA"/>
              </w:rPr>
            </w:pPr>
            <w:r w:rsidRPr="00674524">
              <w:rPr>
                <w:lang w:val="uk-UA"/>
              </w:rPr>
              <w:t>21,8</w:t>
            </w:r>
          </w:p>
        </w:tc>
        <w:tc>
          <w:tcPr>
            <w:tcW w:w="1038" w:type="dxa"/>
            <w:shd w:val="clear" w:color="auto" w:fill="auto"/>
            <w:vAlign w:val="center"/>
          </w:tcPr>
          <w:p w:rsidR="002A542A" w:rsidRPr="00674524" w:rsidRDefault="002A542A" w:rsidP="00AC777B">
            <w:pPr>
              <w:jc w:val="center"/>
              <w:rPr>
                <w:lang w:val="uk-UA"/>
              </w:rPr>
            </w:pPr>
            <w:r w:rsidRPr="00674524">
              <w:rPr>
                <w:lang w:val="uk-UA"/>
              </w:rPr>
              <w:t>61 078</w:t>
            </w:r>
          </w:p>
        </w:tc>
        <w:tc>
          <w:tcPr>
            <w:tcW w:w="1038" w:type="dxa"/>
            <w:shd w:val="clear" w:color="auto" w:fill="auto"/>
            <w:vAlign w:val="center"/>
          </w:tcPr>
          <w:p w:rsidR="002A542A" w:rsidRPr="00674524" w:rsidRDefault="002A542A" w:rsidP="00AC777B">
            <w:pPr>
              <w:jc w:val="center"/>
              <w:rPr>
                <w:lang w:val="uk-UA"/>
              </w:rPr>
            </w:pPr>
            <w:r w:rsidRPr="00674524">
              <w:rPr>
                <w:lang w:val="uk-UA"/>
              </w:rPr>
              <w:t>56 985</w:t>
            </w:r>
          </w:p>
        </w:tc>
        <w:tc>
          <w:tcPr>
            <w:tcW w:w="1038" w:type="dxa"/>
            <w:shd w:val="clear" w:color="auto" w:fill="auto"/>
            <w:vAlign w:val="center"/>
          </w:tcPr>
          <w:p w:rsidR="002A542A" w:rsidRPr="00674524" w:rsidRDefault="002A542A" w:rsidP="00AC777B">
            <w:pPr>
              <w:jc w:val="center"/>
              <w:rPr>
                <w:lang w:val="uk-UA"/>
              </w:rPr>
            </w:pPr>
            <w:r w:rsidRPr="00674524">
              <w:rPr>
                <w:lang w:val="uk-UA"/>
              </w:rPr>
              <w:t>57 649</w:t>
            </w:r>
          </w:p>
        </w:tc>
        <w:tc>
          <w:tcPr>
            <w:tcW w:w="828" w:type="dxa"/>
            <w:shd w:val="clear" w:color="auto" w:fill="auto"/>
            <w:vAlign w:val="center"/>
          </w:tcPr>
          <w:p w:rsidR="002A542A" w:rsidRPr="00674524" w:rsidRDefault="002A542A" w:rsidP="00AC777B">
            <w:pPr>
              <w:jc w:val="center"/>
              <w:rPr>
                <w:lang w:val="uk-UA"/>
              </w:rPr>
            </w:pPr>
            <w:r w:rsidRPr="00674524">
              <w:rPr>
                <w:lang w:val="uk-UA"/>
              </w:rPr>
              <w:t>21,1</w:t>
            </w:r>
          </w:p>
        </w:tc>
        <w:tc>
          <w:tcPr>
            <w:tcW w:w="1037" w:type="dxa"/>
            <w:shd w:val="clear" w:color="auto" w:fill="auto"/>
            <w:vAlign w:val="center"/>
          </w:tcPr>
          <w:p w:rsidR="002A542A" w:rsidRPr="00674524" w:rsidRDefault="002A542A" w:rsidP="00AC777B">
            <w:pPr>
              <w:jc w:val="center"/>
              <w:rPr>
                <w:lang w:val="uk-UA"/>
              </w:rPr>
            </w:pPr>
            <w:r w:rsidRPr="00674524">
              <w:rPr>
                <w:lang w:val="uk-UA"/>
              </w:rPr>
              <w:t>20 579</w:t>
            </w:r>
          </w:p>
        </w:tc>
        <w:tc>
          <w:tcPr>
            <w:tcW w:w="816" w:type="dxa"/>
            <w:shd w:val="clear" w:color="auto" w:fill="auto"/>
            <w:vAlign w:val="center"/>
          </w:tcPr>
          <w:p w:rsidR="002A542A" w:rsidRPr="00674524" w:rsidRDefault="002A542A" w:rsidP="00AC777B">
            <w:pPr>
              <w:jc w:val="center"/>
              <w:rPr>
                <w:lang w:val="uk-UA"/>
              </w:rPr>
            </w:pPr>
            <w:r w:rsidRPr="00674524">
              <w:rPr>
                <w:lang w:val="uk-UA"/>
              </w:rPr>
              <w:t>155,5</w:t>
            </w:r>
          </w:p>
        </w:tc>
      </w:tr>
      <w:tr w:rsidR="002A542A" w:rsidRPr="00674524" w:rsidTr="00AC777B">
        <w:tc>
          <w:tcPr>
            <w:tcW w:w="2235" w:type="dxa"/>
            <w:shd w:val="clear" w:color="auto" w:fill="auto"/>
          </w:tcPr>
          <w:p w:rsidR="002A542A" w:rsidRPr="00674524" w:rsidRDefault="002A542A" w:rsidP="00AC777B">
            <w:pPr>
              <w:rPr>
                <w:lang w:val="uk-UA"/>
              </w:rPr>
            </w:pPr>
            <w:r w:rsidRPr="00674524">
              <w:rPr>
                <w:lang w:val="uk-UA"/>
              </w:rPr>
              <w:t xml:space="preserve">  нерозподілений прибуток (збиток)</w:t>
            </w:r>
          </w:p>
        </w:tc>
        <w:tc>
          <w:tcPr>
            <w:tcW w:w="1040" w:type="dxa"/>
            <w:shd w:val="clear" w:color="auto" w:fill="auto"/>
            <w:vAlign w:val="center"/>
          </w:tcPr>
          <w:p w:rsidR="002A542A" w:rsidRPr="00674524" w:rsidRDefault="002A542A" w:rsidP="00AC777B">
            <w:pPr>
              <w:jc w:val="center"/>
              <w:rPr>
                <w:lang w:val="uk-UA"/>
              </w:rPr>
            </w:pPr>
            <w:r w:rsidRPr="00674524">
              <w:rPr>
                <w:lang w:val="uk-UA"/>
              </w:rPr>
              <w:t>-9 119</w:t>
            </w:r>
          </w:p>
        </w:tc>
        <w:tc>
          <w:tcPr>
            <w:tcW w:w="828" w:type="dxa"/>
            <w:shd w:val="clear" w:color="auto" w:fill="auto"/>
            <w:vAlign w:val="center"/>
          </w:tcPr>
          <w:p w:rsidR="002A542A" w:rsidRPr="00674524" w:rsidRDefault="002A542A" w:rsidP="00AC777B">
            <w:pPr>
              <w:jc w:val="center"/>
              <w:rPr>
                <w:lang w:val="uk-UA"/>
              </w:rPr>
            </w:pPr>
            <w:r w:rsidRPr="00674524">
              <w:rPr>
                <w:lang w:val="uk-UA"/>
              </w:rPr>
              <w:t>5,3</w:t>
            </w:r>
          </w:p>
        </w:tc>
        <w:tc>
          <w:tcPr>
            <w:tcW w:w="1038" w:type="dxa"/>
            <w:shd w:val="clear" w:color="auto" w:fill="auto"/>
            <w:vAlign w:val="center"/>
          </w:tcPr>
          <w:p w:rsidR="002A542A" w:rsidRPr="00674524" w:rsidRDefault="002A542A" w:rsidP="00AC777B">
            <w:pPr>
              <w:jc w:val="center"/>
              <w:rPr>
                <w:lang w:val="uk-UA"/>
              </w:rPr>
            </w:pPr>
            <w:r w:rsidRPr="00674524">
              <w:rPr>
                <w:lang w:val="uk-UA"/>
              </w:rPr>
              <w:t xml:space="preserve">5 431 </w:t>
            </w:r>
          </w:p>
        </w:tc>
        <w:tc>
          <w:tcPr>
            <w:tcW w:w="1038" w:type="dxa"/>
            <w:shd w:val="clear" w:color="auto" w:fill="auto"/>
            <w:vAlign w:val="center"/>
          </w:tcPr>
          <w:p w:rsidR="002A542A" w:rsidRPr="00674524" w:rsidRDefault="002A542A" w:rsidP="00AC777B">
            <w:pPr>
              <w:jc w:val="center"/>
              <w:rPr>
                <w:lang w:val="uk-UA"/>
              </w:rPr>
            </w:pPr>
            <w:r w:rsidRPr="00674524">
              <w:rPr>
                <w:lang w:val="uk-UA"/>
              </w:rPr>
              <w:t>23 360</w:t>
            </w:r>
          </w:p>
        </w:tc>
        <w:tc>
          <w:tcPr>
            <w:tcW w:w="1038" w:type="dxa"/>
            <w:shd w:val="clear" w:color="auto" w:fill="auto"/>
            <w:vAlign w:val="center"/>
          </w:tcPr>
          <w:p w:rsidR="002A542A" w:rsidRPr="00674524" w:rsidRDefault="002A542A" w:rsidP="00AC777B">
            <w:pPr>
              <w:jc w:val="center"/>
              <w:rPr>
                <w:lang w:val="uk-UA"/>
              </w:rPr>
            </w:pPr>
            <w:r w:rsidRPr="00674524">
              <w:rPr>
                <w:lang w:val="uk-UA"/>
              </w:rPr>
              <w:t>45 621</w:t>
            </w:r>
          </w:p>
        </w:tc>
        <w:tc>
          <w:tcPr>
            <w:tcW w:w="828" w:type="dxa"/>
            <w:shd w:val="clear" w:color="auto" w:fill="auto"/>
            <w:vAlign w:val="center"/>
          </w:tcPr>
          <w:p w:rsidR="002A542A" w:rsidRPr="00674524" w:rsidRDefault="002A542A" w:rsidP="00AC777B">
            <w:pPr>
              <w:jc w:val="center"/>
              <w:rPr>
                <w:lang w:val="uk-UA"/>
              </w:rPr>
            </w:pPr>
            <w:r w:rsidRPr="00674524">
              <w:rPr>
                <w:lang w:val="uk-UA"/>
              </w:rPr>
              <w:t>16,7</w:t>
            </w:r>
          </w:p>
        </w:tc>
        <w:tc>
          <w:tcPr>
            <w:tcW w:w="1037" w:type="dxa"/>
            <w:shd w:val="clear" w:color="auto" w:fill="auto"/>
            <w:vAlign w:val="center"/>
          </w:tcPr>
          <w:p w:rsidR="002A542A" w:rsidRPr="00674524" w:rsidRDefault="002A542A" w:rsidP="00AC777B">
            <w:pPr>
              <w:jc w:val="center"/>
              <w:rPr>
                <w:lang w:val="uk-UA"/>
              </w:rPr>
            </w:pPr>
            <w:r w:rsidRPr="00674524">
              <w:rPr>
                <w:lang w:val="uk-UA"/>
              </w:rPr>
              <w:t>54740</w:t>
            </w:r>
          </w:p>
        </w:tc>
        <w:tc>
          <w:tcPr>
            <w:tcW w:w="816" w:type="dxa"/>
            <w:shd w:val="clear" w:color="auto" w:fill="auto"/>
            <w:vAlign w:val="center"/>
          </w:tcPr>
          <w:p w:rsidR="002A542A" w:rsidRPr="00674524" w:rsidRDefault="002A542A" w:rsidP="00AC777B">
            <w:pPr>
              <w:jc w:val="center"/>
              <w:rPr>
                <w:lang w:val="uk-UA"/>
              </w:rPr>
            </w:pPr>
            <w:r w:rsidRPr="00674524">
              <w:rPr>
                <w:lang w:val="uk-UA"/>
              </w:rPr>
              <w:t>400,3</w:t>
            </w:r>
          </w:p>
        </w:tc>
      </w:tr>
      <w:tr w:rsidR="002A542A" w:rsidRPr="00674524" w:rsidTr="00AC777B">
        <w:tc>
          <w:tcPr>
            <w:tcW w:w="2235" w:type="dxa"/>
            <w:shd w:val="clear" w:color="auto" w:fill="auto"/>
          </w:tcPr>
          <w:p w:rsidR="002A542A" w:rsidRPr="00674524" w:rsidRDefault="002A542A" w:rsidP="00AC777B">
            <w:pPr>
              <w:jc w:val="both"/>
              <w:rPr>
                <w:b/>
                <w:lang w:val="uk-UA"/>
              </w:rPr>
            </w:pPr>
            <w:r w:rsidRPr="00674524">
              <w:rPr>
                <w:b/>
                <w:lang w:val="uk-UA"/>
              </w:rPr>
              <w:t>Позичений капітал</w:t>
            </w:r>
          </w:p>
        </w:tc>
        <w:tc>
          <w:tcPr>
            <w:tcW w:w="1040" w:type="dxa"/>
            <w:shd w:val="clear" w:color="auto" w:fill="auto"/>
            <w:vAlign w:val="center"/>
          </w:tcPr>
          <w:p w:rsidR="002A542A" w:rsidRPr="00674524" w:rsidRDefault="002A542A" w:rsidP="00AC777B">
            <w:pPr>
              <w:jc w:val="center"/>
              <w:rPr>
                <w:lang w:val="uk-UA"/>
              </w:rPr>
            </w:pPr>
            <w:r w:rsidRPr="00674524">
              <w:rPr>
                <w:lang w:val="uk-UA"/>
              </w:rPr>
              <w:t>18 594</w:t>
            </w:r>
          </w:p>
        </w:tc>
        <w:tc>
          <w:tcPr>
            <w:tcW w:w="828" w:type="dxa"/>
            <w:shd w:val="clear" w:color="auto" w:fill="auto"/>
            <w:vAlign w:val="center"/>
          </w:tcPr>
          <w:p w:rsidR="002A542A" w:rsidRPr="00674524" w:rsidRDefault="002A542A" w:rsidP="00AC777B">
            <w:pPr>
              <w:jc w:val="center"/>
              <w:rPr>
                <w:lang w:val="uk-UA"/>
              </w:rPr>
            </w:pPr>
            <w:r w:rsidRPr="00674524">
              <w:rPr>
                <w:lang w:val="uk-UA"/>
              </w:rPr>
              <w:t>11,0</w:t>
            </w:r>
          </w:p>
        </w:tc>
        <w:tc>
          <w:tcPr>
            <w:tcW w:w="1038" w:type="dxa"/>
            <w:shd w:val="clear" w:color="auto" w:fill="auto"/>
            <w:vAlign w:val="center"/>
          </w:tcPr>
          <w:p w:rsidR="002A542A" w:rsidRPr="00674524" w:rsidRDefault="002A542A" w:rsidP="00AC777B">
            <w:pPr>
              <w:jc w:val="center"/>
              <w:rPr>
                <w:lang w:val="uk-UA"/>
              </w:rPr>
            </w:pPr>
            <w:r w:rsidRPr="00674524">
              <w:rPr>
                <w:lang w:val="uk-UA"/>
              </w:rPr>
              <w:t>23 464</w:t>
            </w:r>
          </w:p>
        </w:tc>
        <w:tc>
          <w:tcPr>
            <w:tcW w:w="1038" w:type="dxa"/>
            <w:shd w:val="clear" w:color="auto" w:fill="auto"/>
            <w:vAlign w:val="center"/>
          </w:tcPr>
          <w:p w:rsidR="002A542A" w:rsidRPr="00674524" w:rsidRDefault="002A542A" w:rsidP="00AC777B">
            <w:pPr>
              <w:jc w:val="center"/>
              <w:rPr>
                <w:lang w:val="uk-UA"/>
              </w:rPr>
            </w:pPr>
            <w:r w:rsidRPr="00674524">
              <w:rPr>
                <w:lang w:val="uk-UA"/>
              </w:rPr>
              <w:t>49 818</w:t>
            </w:r>
          </w:p>
        </w:tc>
        <w:tc>
          <w:tcPr>
            <w:tcW w:w="1038" w:type="dxa"/>
            <w:shd w:val="clear" w:color="auto" w:fill="auto"/>
            <w:vAlign w:val="center"/>
          </w:tcPr>
          <w:p w:rsidR="002A542A" w:rsidRPr="00674524" w:rsidRDefault="002A542A" w:rsidP="00AC777B">
            <w:pPr>
              <w:jc w:val="center"/>
              <w:rPr>
                <w:lang w:val="uk-UA"/>
              </w:rPr>
            </w:pPr>
            <w:r w:rsidRPr="00674524">
              <w:rPr>
                <w:lang w:val="uk-UA"/>
              </w:rPr>
              <w:t>35 939</w:t>
            </w:r>
          </w:p>
        </w:tc>
        <w:tc>
          <w:tcPr>
            <w:tcW w:w="828" w:type="dxa"/>
            <w:shd w:val="clear" w:color="auto" w:fill="auto"/>
            <w:vAlign w:val="center"/>
          </w:tcPr>
          <w:p w:rsidR="002A542A" w:rsidRPr="00674524" w:rsidRDefault="002A542A" w:rsidP="00AC777B">
            <w:pPr>
              <w:jc w:val="center"/>
              <w:rPr>
                <w:lang w:val="uk-UA"/>
              </w:rPr>
            </w:pPr>
            <w:r w:rsidRPr="00674524">
              <w:rPr>
                <w:lang w:val="uk-UA"/>
              </w:rPr>
              <w:t>13,2</w:t>
            </w:r>
          </w:p>
        </w:tc>
        <w:tc>
          <w:tcPr>
            <w:tcW w:w="1037" w:type="dxa"/>
            <w:shd w:val="clear" w:color="auto" w:fill="auto"/>
            <w:vAlign w:val="center"/>
          </w:tcPr>
          <w:p w:rsidR="002A542A" w:rsidRPr="00674524" w:rsidRDefault="002A542A" w:rsidP="00AC777B">
            <w:pPr>
              <w:jc w:val="center"/>
              <w:rPr>
                <w:lang w:val="uk-UA"/>
              </w:rPr>
            </w:pPr>
            <w:r w:rsidRPr="00674524">
              <w:rPr>
                <w:lang w:val="uk-UA"/>
              </w:rPr>
              <w:t>17 345</w:t>
            </w:r>
          </w:p>
        </w:tc>
        <w:tc>
          <w:tcPr>
            <w:tcW w:w="816" w:type="dxa"/>
            <w:shd w:val="clear" w:color="auto" w:fill="auto"/>
            <w:vAlign w:val="center"/>
          </w:tcPr>
          <w:p w:rsidR="002A542A" w:rsidRPr="00674524" w:rsidRDefault="002A542A" w:rsidP="00AC777B">
            <w:pPr>
              <w:jc w:val="center"/>
              <w:rPr>
                <w:lang w:val="uk-UA"/>
              </w:rPr>
            </w:pPr>
            <w:r w:rsidRPr="00674524">
              <w:rPr>
                <w:lang w:val="uk-UA"/>
              </w:rPr>
              <w:t>193,3</w:t>
            </w:r>
          </w:p>
        </w:tc>
      </w:tr>
      <w:tr w:rsidR="002A542A" w:rsidRPr="00674524" w:rsidTr="00AC777B">
        <w:tc>
          <w:tcPr>
            <w:tcW w:w="2235" w:type="dxa"/>
            <w:shd w:val="clear" w:color="auto" w:fill="auto"/>
          </w:tcPr>
          <w:p w:rsidR="002A542A" w:rsidRPr="00674524" w:rsidRDefault="002A542A" w:rsidP="00AC777B">
            <w:pPr>
              <w:ind w:right="-108"/>
              <w:rPr>
                <w:lang w:val="uk-UA"/>
              </w:rPr>
            </w:pPr>
            <w:r w:rsidRPr="00674524">
              <w:rPr>
                <w:lang w:val="uk-UA"/>
              </w:rPr>
              <w:t xml:space="preserve">  в </w:t>
            </w:r>
            <w:proofErr w:type="spellStart"/>
            <w:r w:rsidRPr="00674524">
              <w:rPr>
                <w:lang w:val="uk-UA"/>
              </w:rPr>
              <w:t>т.ч</w:t>
            </w:r>
            <w:proofErr w:type="spellEnd"/>
            <w:r w:rsidRPr="00674524">
              <w:rPr>
                <w:lang w:val="uk-UA"/>
              </w:rPr>
              <w:t>. короткострокові кредити банків</w:t>
            </w:r>
          </w:p>
        </w:tc>
        <w:tc>
          <w:tcPr>
            <w:tcW w:w="1040" w:type="dxa"/>
            <w:shd w:val="clear" w:color="auto" w:fill="auto"/>
            <w:vAlign w:val="center"/>
          </w:tcPr>
          <w:p w:rsidR="002A542A" w:rsidRPr="00674524" w:rsidRDefault="002A542A" w:rsidP="00AC777B">
            <w:pPr>
              <w:jc w:val="center"/>
              <w:rPr>
                <w:lang w:val="uk-UA"/>
              </w:rPr>
            </w:pPr>
            <w:r w:rsidRPr="00674524">
              <w:rPr>
                <w:lang w:val="uk-UA"/>
              </w:rPr>
              <w:t>5 000</w:t>
            </w:r>
          </w:p>
        </w:tc>
        <w:tc>
          <w:tcPr>
            <w:tcW w:w="828" w:type="dxa"/>
            <w:shd w:val="clear" w:color="auto" w:fill="auto"/>
            <w:vAlign w:val="center"/>
          </w:tcPr>
          <w:p w:rsidR="002A542A" w:rsidRPr="00674524" w:rsidRDefault="002A542A" w:rsidP="00AC777B">
            <w:pPr>
              <w:jc w:val="center"/>
              <w:rPr>
                <w:lang w:val="uk-UA"/>
              </w:rPr>
            </w:pPr>
            <w:r w:rsidRPr="00674524">
              <w:rPr>
                <w:lang w:val="uk-UA"/>
              </w:rPr>
              <w:t>2,9</w:t>
            </w:r>
          </w:p>
        </w:tc>
        <w:tc>
          <w:tcPr>
            <w:tcW w:w="1038" w:type="dxa"/>
            <w:shd w:val="clear" w:color="auto" w:fill="auto"/>
            <w:vAlign w:val="center"/>
          </w:tcPr>
          <w:p w:rsidR="002A542A" w:rsidRPr="00674524" w:rsidRDefault="002A542A" w:rsidP="00AC777B">
            <w:pPr>
              <w:jc w:val="center"/>
              <w:rPr>
                <w:lang w:val="uk-UA"/>
              </w:rPr>
            </w:pPr>
            <w:r w:rsidRPr="00674524">
              <w:rPr>
                <w:lang w:val="uk-UA"/>
              </w:rPr>
              <w:t>12 633</w:t>
            </w:r>
          </w:p>
        </w:tc>
        <w:tc>
          <w:tcPr>
            <w:tcW w:w="1038" w:type="dxa"/>
            <w:shd w:val="clear" w:color="auto" w:fill="auto"/>
            <w:vAlign w:val="center"/>
          </w:tcPr>
          <w:p w:rsidR="002A542A" w:rsidRPr="00674524" w:rsidRDefault="002A542A" w:rsidP="00AC777B">
            <w:pPr>
              <w:jc w:val="center"/>
              <w:rPr>
                <w:lang w:val="uk-UA"/>
              </w:rPr>
            </w:pPr>
            <w:r w:rsidRPr="00674524">
              <w:rPr>
                <w:lang w:val="uk-UA"/>
              </w:rPr>
              <w:t xml:space="preserve">40 250 </w:t>
            </w:r>
          </w:p>
        </w:tc>
        <w:tc>
          <w:tcPr>
            <w:tcW w:w="1038" w:type="dxa"/>
            <w:shd w:val="clear" w:color="auto" w:fill="auto"/>
            <w:vAlign w:val="center"/>
          </w:tcPr>
          <w:p w:rsidR="002A542A" w:rsidRPr="00674524" w:rsidRDefault="002A542A" w:rsidP="00AC777B">
            <w:pPr>
              <w:jc w:val="center"/>
              <w:rPr>
                <w:lang w:val="uk-UA"/>
              </w:rPr>
            </w:pPr>
            <w:r w:rsidRPr="00674524">
              <w:rPr>
                <w:lang w:val="uk-UA"/>
              </w:rPr>
              <w:t>32 326</w:t>
            </w:r>
          </w:p>
        </w:tc>
        <w:tc>
          <w:tcPr>
            <w:tcW w:w="828" w:type="dxa"/>
            <w:shd w:val="clear" w:color="auto" w:fill="auto"/>
            <w:vAlign w:val="center"/>
          </w:tcPr>
          <w:p w:rsidR="002A542A" w:rsidRPr="00674524" w:rsidRDefault="002A542A" w:rsidP="00AC777B">
            <w:pPr>
              <w:jc w:val="center"/>
              <w:rPr>
                <w:lang w:val="uk-UA"/>
              </w:rPr>
            </w:pPr>
            <w:r w:rsidRPr="00674524">
              <w:rPr>
                <w:lang w:val="uk-UA"/>
              </w:rPr>
              <w:t>11,8</w:t>
            </w:r>
          </w:p>
        </w:tc>
        <w:tc>
          <w:tcPr>
            <w:tcW w:w="1037" w:type="dxa"/>
            <w:shd w:val="clear" w:color="auto" w:fill="auto"/>
            <w:vAlign w:val="center"/>
          </w:tcPr>
          <w:p w:rsidR="002A542A" w:rsidRPr="00674524" w:rsidRDefault="002A542A" w:rsidP="00AC777B">
            <w:pPr>
              <w:jc w:val="center"/>
              <w:rPr>
                <w:lang w:val="uk-UA"/>
              </w:rPr>
            </w:pPr>
            <w:r w:rsidRPr="00674524">
              <w:rPr>
                <w:lang w:val="uk-UA"/>
              </w:rPr>
              <w:t>27 326</w:t>
            </w:r>
          </w:p>
        </w:tc>
        <w:tc>
          <w:tcPr>
            <w:tcW w:w="816" w:type="dxa"/>
            <w:shd w:val="clear" w:color="auto" w:fill="auto"/>
            <w:vAlign w:val="center"/>
          </w:tcPr>
          <w:p w:rsidR="002A542A" w:rsidRPr="00674524" w:rsidRDefault="002A542A" w:rsidP="00AC777B">
            <w:pPr>
              <w:jc w:val="center"/>
              <w:rPr>
                <w:lang w:val="uk-UA"/>
              </w:rPr>
            </w:pPr>
            <w:r w:rsidRPr="00674524">
              <w:rPr>
                <w:lang w:val="uk-UA"/>
              </w:rPr>
              <w:t>646,5</w:t>
            </w:r>
          </w:p>
        </w:tc>
      </w:tr>
      <w:tr w:rsidR="002A542A" w:rsidRPr="00674524" w:rsidTr="00AC777B">
        <w:tc>
          <w:tcPr>
            <w:tcW w:w="2235" w:type="dxa"/>
            <w:shd w:val="clear" w:color="auto" w:fill="auto"/>
          </w:tcPr>
          <w:p w:rsidR="002A542A" w:rsidRPr="00674524" w:rsidRDefault="002A542A" w:rsidP="00AC777B">
            <w:pPr>
              <w:rPr>
                <w:lang w:val="uk-UA"/>
              </w:rPr>
            </w:pPr>
            <w:r w:rsidRPr="00674524">
              <w:rPr>
                <w:lang w:val="uk-UA"/>
              </w:rPr>
              <w:t xml:space="preserve">  довгострокові кредити банків</w:t>
            </w:r>
          </w:p>
        </w:tc>
        <w:tc>
          <w:tcPr>
            <w:tcW w:w="1040" w:type="dxa"/>
            <w:shd w:val="clear" w:color="auto" w:fill="auto"/>
            <w:vAlign w:val="center"/>
          </w:tcPr>
          <w:p w:rsidR="002A542A" w:rsidRPr="00674524" w:rsidRDefault="002A542A" w:rsidP="00AC777B">
            <w:pPr>
              <w:jc w:val="center"/>
              <w:rPr>
                <w:lang w:val="uk-UA"/>
              </w:rPr>
            </w:pPr>
            <w:r w:rsidRPr="00674524">
              <w:rPr>
                <w:lang w:val="uk-UA"/>
              </w:rPr>
              <w:t>8 441</w:t>
            </w:r>
          </w:p>
        </w:tc>
        <w:tc>
          <w:tcPr>
            <w:tcW w:w="828" w:type="dxa"/>
            <w:shd w:val="clear" w:color="auto" w:fill="auto"/>
            <w:vAlign w:val="center"/>
          </w:tcPr>
          <w:p w:rsidR="002A542A" w:rsidRPr="00674524" w:rsidRDefault="002A542A" w:rsidP="00AC777B">
            <w:pPr>
              <w:jc w:val="center"/>
              <w:rPr>
                <w:lang w:val="uk-UA"/>
              </w:rPr>
            </w:pPr>
            <w:r w:rsidRPr="00674524">
              <w:rPr>
                <w:lang w:val="uk-UA"/>
              </w:rPr>
              <w:t>4,9</w:t>
            </w:r>
          </w:p>
        </w:tc>
        <w:tc>
          <w:tcPr>
            <w:tcW w:w="1038" w:type="dxa"/>
            <w:shd w:val="clear" w:color="auto" w:fill="auto"/>
            <w:vAlign w:val="center"/>
          </w:tcPr>
          <w:p w:rsidR="002A542A" w:rsidRPr="00674524" w:rsidRDefault="002A542A" w:rsidP="00AC777B">
            <w:pPr>
              <w:jc w:val="center"/>
              <w:rPr>
                <w:lang w:val="uk-UA"/>
              </w:rPr>
            </w:pPr>
            <w:r w:rsidRPr="00674524">
              <w:rPr>
                <w:lang w:val="uk-UA"/>
              </w:rPr>
              <w:t>6 692</w:t>
            </w:r>
          </w:p>
        </w:tc>
        <w:tc>
          <w:tcPr>
            <w:tcW w:w="1038" w:type="dxa"/>
            <w:shd w:val="clear" w:color="auto" w:fill="auto"/>
            <w:vAlign w:val="center"/>
          </w:tcPr>
          <w:p w:rsidR="002A542A" w:rsidRPr="00674524" w:rsidRDefault="002A542A" w:rsidP="00AC777B">
            <w:pPr>
              <w:jc w:val="center"/>
              <w:rPr>
                <w:lang w:val="uk-UA"/>
              </w:rPr>
            </w:pPr>
            <w:r w:rsidRPr="00674524">
              <w:rPr>
                <w:lang w:val="uk-UA"/>
              </w:rPr>
              <w:t>4 514</w:t>
            </w:r>
          </w:p>
        </w:tc>
        <w:tc>
          <w:tcPr>
            <w:tcW w:w="1038" w:type="dxa"/>
            <w:shd w:val="clear" w:color="auto" w:fill="auto"/>
            <w:vAlign w:val="center"/>
          </w:tcPr>
          <w:p w:rsidR="002A542A" w:rsidRPr="00674524" w:rsidRDefault="002A542A" w:rsidP="00AC777B">
            <w:pPr>
              <w:jc w:val="center"/>
              <w:rPr>
                <w:lang w:val="uk-UA"/>
              </w:rPr>
            </w:pPr>
            <w:r w:rsidRPr="00674524">
              <w:rPr>
                <w:lang w:val="uk-UA"/>
              </w:rPr>
              <w:t xml:space="preserve">- </w:t>
            </w:r>
          </w:p>
        </w:tc>
        <w:tc>
          <w:tcPr>
            <w:tcW w:w="828" w:type="dxa"/>
            <w:shd w:val="clear" w:color="auto" w:fill="auto"/>
            <w:vAlign w:val="center"/>
          </w:tcPr>
          <w:p w:rsidR="002A542A" w:rsidRPr="00674524" w:rsidRDefault="002A542A" w:rsidP="00AC777B">
            <w:pPr>
              <w:jc w:val="center"/>
              <w:rPr>
                <w:lang w:val="uk-UA"/>
              </w:rPr>
            </w:pPr>
            <w:r w:rsidRPr="00674524">
              <w:rPr>
                <w:lang w:val="uk-UA"/>
              </w:rPr>
              <w:t>-</w:t>
            </w:r>
          </w:p>
        </w:tc>
        <w:tc>
          <w:tcPr>
            <w:tcW w:w="1037" w:type="dxa"/>
            <w:shd w:val="clear" w:color="auto" w:fill="auto"/>
            <w:vAlign w:val="center"/>
          </w:tcPr>
          <w:p w:rsidR="002A542A" w:rsidRPr="00674524" w:rsidRDefault="002A542A" w:rsidP="00AC777B">
            <w:pPr>
              <w:jc w:val="center"/>
              <w:rPr>
                <w:lang w:val="uk-UA"/>
              </w:rPr>
            </w:pPr>
            <w:r w:rsidRPr="00674524">
              <w:rPr>
                <w:lang w:val="uk-UA"/>
              </w:rPr>
              <w:t>-</w:t>
            </w:r>
          </w:p>
        </w:tc>
        <w:tc>
          <w:tcPr>
            <w:tcW w:w="816" w:type="dxa"/>
            <w:shd w:val="clear" w:color="auto" w:fill="auto"/>
            <w:vAlign w:val="center"/>
          </w:tcPr>
          <w:p w:rsidR="002A542A" w:rsidRPr="00674524" w:rsidRDefault="002A542A" w:rsidP="00AC777B">
            <w:pPr>
              <w:jc w:val="center"/>
              <w:rPr>
                <w:lang w:val="uk-UA"/>
              </w:rPr>
            </w:pPr>
            <w:r w:rsidRPr="00674524">
              <w:rPr>
                <w:lang w:val="uk-UA"/>
              </w:rPr>
              <w:t>-</w:t>
            </w:r>
          </w:p>
        </w:tc>
      </w:tr>
      <w:tr w:rsidR="002A542A" w:rsidRPr="00674524" w:rsidTr="00AC777B">
        <w:tc>
          <w:tcPr>
            <w:tcW w:w="2235" w:type="dxa"/>
            <w:shd w:val="clear" w:color="auto" w:fill="auto"/>
          </w:tcPr>
          <w:p w:rsidR="002A542A" w:rsidRPr="00674524" w:rsidRDefault="002A542A" w:rsidP="00AC777B">
            <w:pPr>
              <w:ind w:right="-108"/>
              <w:rPr>
                <w:lang w:val="uk-UA"/>
              </w:rPr>
            </w:pPr>
            <w:r w:rsidRPr="00674524">
              <w:rPr>
                <w:lang w:val="uk-UA"/>
              </w:rPr>
              <w:t xml:space="preserve">  цільове фінансування</w:t>
            </w:r>
          </w:p>
        </w:tc>
        <w:tc>
          <w:tcPr>
            <w:tcW w:w="1040" w:type="dxa"/>
            <w:shd w:val="clear" w:color="auto" w:fill="auto"/>
            <w:vAlign w:val="center"/>
          </w:tcPr>
          <w:p w:rsidR="002A542A" w:rsidRPr="00674524" w:rsidRDefault="002A542A" w:rsidP="00AC777B">
            <w:pPr>
              <w:jc w:val="center"/>
              <w:rPr>
                <w:lang w:val="uk-UA"/>
              </w:rPr>
            </w:pPr>
            <w:r w:rsidRPr="00674524">
              <w:rPr>
                <w:lang w:val="uk-UA"/>
              </w:rPr>
              <w:t>1 235</w:t>
            </w:r>
          </w:p>
        </w:tc>
        <w:tc>
          <w:tcPr>
            <w:tcW w:w="828" w:type="dxa"/>
            <w:shd w:val="clear" w:color="auto" w:fill="auto"/>
            <w:vAlign w:val="center"/>
          </w:tcPr>
          <w:p w:rsidR="002A542A" w:rsidRPr="00674524" w:rsidRDefault="002A542A" w:rsidP="00AC777B">
            <w:pPr>
              <w:jc w:val="center"/>
              <w:rPr>
                <w:lang w:val="uk-UA"/>
              </w:rPr>
            </w:pPr>
            <w:r w:rsidRPr="00674524">
              <w:rPr>
                <w:lang w:val="uk-UA"/>
              </w:rPr>
              <w:t>0,7</w:t>
            </w:r>
          </w:p>
        </w:tc>
        <w:tc>
          <w:tcPr>
            <w:tcW w:w="1038" w:type="dxa"/>
            <w:shd w:val="clear" w:color="auto" w:fill="auto"/>
            <w:vAlign w:val="center"/>
          </w:tcPr>
          <w:p w:rsidR="002A542A" w:rsidRPr="00674524" w:rsidRDefault="002A542A" w:rsidP="00AC777B">
            <w:pPr>
              <w:jc w:val="center"/>
              <w:rPr>
                <w:lang w:val="uk-UA"/>
              </w:rPr>
            </w:pPr>
            <w:r w:rsidRPr="00674524">
              <w:rPr>
                <w:lang w:val="uk-UA"/>
              </w:rPr>
              <w:t>1 093</w:t>
            </w:r>
          </w:p>
        </w:tc>
        <w:tc>
          <w:tcPr>
            <w:tcW w:w="1038" w:type="dxa"/>
            <w:shd w:val="clear" w:color="auto" w:fill="auto"/>
            <w:vAlign w:val="center"/>
          </w:tcPr>
          <w:p w:rsidR="002A542A" w:rsidRPr="00674524" w:rsidRDefault="002A542A" w:rsidP="00AC777B">
            <w:pPr>
              <w:jc w:val="center"/>
              <w:rPr>
                <w:lang w:val="uk-UA"/>
              </w:rPr>
            </w:pPr>
            <w:r w:rsidRPr="00674524">
              <w:rPr>
                <w:lang w:val="uk-UA"/>
              </w:rPr>
              <w:t>1 375</w:t>
            </w:r>
          </w:p>
        </w:tc>
        <w:tc>
          <w:tcPr>
            <w:tcW w:w="1038" w:type="dxa"/>
            <w:shd w:val="clear" w:color="auto" w:fill="auto"/>
            <w:vAlign w:val="center"/>
          </w:tcPr>
          <w:p w:rsidR="002A542A" w:rsidRPr="00674524" w:rsidRDefault="002A542A" w:rsidP="00AC777B">
            <w:pPr>
              <w:jc w:val="center"/>
              <w:rPr>
                <w:lang w:val="uk-UA"/>
              </w:rPr>
            </w:pPr>
            <w:r w:rsidRPr="00674524">
              <w:rPr>
                <w:lang w:val="uk-UA"/>
              </w:rPr>
              <w:t>1 018</w:t>
            </w:r>
          </w:p>
        </w:tc>
        <w:tc>
          <w:tcPr>
            <w:tcW w:w="828" w:type="dxa"/>
            <w:shd w:val="clear" w:color="auto" w:fill="auto"/>
            <w:vAlign w:val="center"/>
          </w:tcPr>
          <w:p w:rsidR="002A542A" w:rsidRPr="00674524" w:rsidRDefault="002A542A" w:rsidP="00AC777B">
            <w:pPr>
              <w:jc w:val="center"/>
              <w:rPr>
                <w:lang w:val="uk-UA"/>
              </w:rPr>
            </w:pPr>
            <w:r w:rsidRPr="00674524">
              <w:rPr>
                <w:lang w:val="uk-UA"/>
              </w:rPr>
              <w:t>0,4</w:t>
            </w:r>
          </w:p>
        </w:tc>
        <w:tc>
          <w:tcPr>
            <w:tcW w:w="1037" w:type="dxa"/>
            <w:shd w:val="clear" w:color="auto" w:fill="auto"/>
            <w:vAlign w:val="center"/>
          </w:tcPr>
          <w:p w:rsidR="002A542A" w:rsidRPr="00674524" w:rsidRDefault="002A542A" w:rsidP="00AC777B">
            <w:pPr>
              <w:jc w:val="center"/>
              <w:rPr>
                <w:lang w:val="uk-UA"/>
              </w:rPr>
            </w:pPr>
            <w:r w:rsidRPr="00674524">
              <w:rPr>
                <w:lang w:val="uk-UA"/>
              </w:rPr>
              <w:t>-217</w:t>
            </w:r>
          </w:p>
        </w:tc>
        <w:tc>
          <w:tcPr>
            <w:tcW w:w="816" w:type="dxa"/>
            <w:shd w:val="clear" w:color="auto" w:fill="auto"/>
            <w:vAlign w:val="center"/>
          </w:tcPr>
          <w:p w:rsidR="002A542A" w:rsidRPr="00674524" w:rsidRDefault="002A542A" w:rsidP="00AC777B">
            <w:pPr>
              <w:jc w:val="center"/>
              <w:rPr>
                <w:lang w:val="uk-UA"/>
              </w:rPr>
            </w:pPr>
            <w:r w:rsidRPr="00674524">
              <w:rPr>
                <w:lang w:val="uk-UA"/>
              </w:rPr>
              <w:t>-17,6</w:t>
            </w:r>
          </w:p>
        </w:tc>
      </w:tr>
      <w:tr w:rsidR="002A542A" w:rsidRPr="00674524" w:rsidTr="00AC777B">
        <w:tc>
          <w:tcPr>
            <w:tcW w:w="2235" w:type="dxa"/>
            <w:shd w:val="clear" w:color="auto" w:fill="auto"/>
          </w:tcPr>
          <w:p w:rsidR="002A542A" w:rsidRPr="00674524" w:rsidRDefault="002A542A" w:rsidP="00AC777B">
            <w:pPr>
              <w:jc w:val="both"/>
              <w:rPr>
                <w:b/>
                <w:lang w:val="uk-UA"/>
              </w:rPr>
            </w:pPr>
            <w:r w:rsidRPr="00674524">
              <w:rPr>
                <w:b/>
                <w:lang w:val="uk-UA"/>
              </w:rPr>
              <w:t>Залучений капітал</w:t>
            </w:r>
          </w:p>
        </w:tc>
        <w:tc>
          <w:tcPr>
            <w:tcW w:w="1040" w:type="dxa"/>
            <w:shd w:val="clear" w:color="auto" w:fill="auto"/>
            <w:vAlign w:val="center"/>
          </w:tcPr>
          <w:p w:rsidR="002A542A" w:rsidRPr="00674524" w:rsidRDefault="002A542A" w:rsidP="00AC777B">
            <w:pPr>
              <w:jc w:val="center"/>
              <w:rPr>
                <w:lang w:val="uk-UA"/>
              </w:rPr>
            </w:pPr>
            <w:r w:rsidRPr="00674524">
              <w:rPr>
                <w:lang w:val="uk-UA"/>
              </w:rPr>
              <w:t>55 076</w:t>
            </w:r>
          </w:p>
        </w:tc>
        <w:tc>
          <w:tcPr>
            <w:tcW w:w="828" w:type="dxa"/>
            <w:shd w:val="clear" w:color="auto" w:fill="auto"/>
            <w:vAlign w:val="center"/>
          </w:tcPr>
          <w:p w:rsidR="002A542A" w:rsidRPr="00674524" w:rsidRDefault="002A542A" w:rsidP="00AC777B">
            <w:pPr>
              <w:jc w:val="center"/>
              <w:rPr>
                <w:lang w:val="uk-UA"/>
              </w:rPr>
            </w:pPr>
            <w:r w:rsidRPr="00674524">
              <w:rPr>
                <w:lang w:val="uk-UA"/>
              </w:rPr>
              <w:t>32,3</w:t>
            </w:r>
          </w:p>
        </w:tc>
        <w:tc>
          <w:tcPr>
            <w:tcW w:w="1038" w:type="dxa"/>
            <w:shd w:val="clear" w:color="auto" w:fill="auto"/>
            <w:vAlign w:val="center"/>
          </w:tcPr>
          <w:p w:rsidR="002A542A" w:rsidRPr="00674524" w:rsidRDefault="002A542A" w:rsidP="00AC777B">
            <w:pPr>
              <w:jc w:val="center"/>
              <w:rPr>
                <w:lang w:val="uk-UA"/>
              </w:rPr>
            </w:pPr>
            <w:r w:rsidRPr="00674524">
              <w:rPr>
                <w:lang w:val="uk-UA"/>
              </w:rPr>
              <w:t>73 271</w:t>
            </w:r>
          </w:p>
        </w:tc>
        <w:tc>
          <w:tcPr>
            <w:tcW w:w="1038" w:type="dxa"/>
            <w:shd w:val="clear" w:color="auto" w:fill="auto"/>
            <w:vAlign w:val="center"/>
          </w:tcPr>
          <w:p w:rsidR="002A542A" w:rsidRPr="00674524" w:rsidRDefault="002A542A" w:rsidP="00AC777B">
            <w:pPr>
              <w:jc w:val="center"/>
              <w:rPr>
                <w:lang w:val="uk-UA"/>
              </w:rPr>
            </w:pPr>
            <w:r w:rsidRPr="00674524">
              <w:rPr>
                <w:lang w:val="uk-UA"/>
              </w:rPr>
              <w:t>63 761</w:t>
            </w:r>
          </w:p>
        </w:tc>
        <w:tc>
          <w:tcPr>
            <w:tcW w:w="1038" w:type="dxa"/>
            <w:shd w:val="clear" w:color="auto" w:fill="auto"/>
            <w:vAlign w:val="center"/>
          </w:tcPr>
          <w:p w:rsidR="002A542A" w:rsidRPr="00674524" w:rsidRDefault="002A542A" w:rsidP="00AC777B">
            <w:pPr>
              <w:jc w:val="center"/>
              <w:rPr>
                <w:lang w:val="uk-UA"/>
              </w:rPr>
            </w:pPr>
            <w:r w:rsidRPr="00674524">
              <w:rPr>
                <w:lang w:val="uk-UA"/>
              </w:rPr>
              <w:t>67 137</w:t>
            </w:r>
          </w:p>
        </w:tc>
        <w:tc>
          <w:tcPr>
            <w:tcW w:w="828" w:type="dxa"/>
            <w:shd w:val="clear" w:color="auto" w:fill="auto"/>
            <w:vAlign w:val="center"/>
          </w:tcPr>
          <w:p w:rsidR="002A542A" w:rsidRPr="00674524" w:rsidRDefault="002A542A" w:rsidP="00AC777B">
            <w:pPr>
              <w:jc w:val="center"/>
              <w:rPr>
                <w:lang w:val="uk-UA"/>
              </w:rPr>
            </w:pPr>
            <w:r w:rsidRPr="00674524">
              <w:rPr>
                <w:lang w:val="uk-UA"/>
              </w:rPr>
              <w:t>24,6</w:t>
            </w:r>
          </w:p>
        </w:tc>
        <w:tc>
          <w:tcPr>
            <w:tcW w:w="1037" w:type="dxa"/>
            <w:shd w:val="clear" w:color="auto" w:fill="auto"/>
            <w:vAlign w:val="center"/>
          </w:tcPr>
          <w:p w:rsidR="002A542A" w:rsidRPr="00674524" w:rsidRDefault="002A542A" w:rsidP="00AC777B">
            <w:pPr>
              <w:jc w:val="center"/>
              <w:rPr>
                <w:lang w:val="uk-UA"/>
              </w:rPr>
            </w:pPr>
            <w:r w:rsidRPr="00674524">
              <w:rPr>
                <w:lang w:val="uk-UA"/>
              </w:rPr>
              <w:t>12 061</w:t>
            </w:r>
          </w:p>
        </w:tc>
        <w:tc>
          <w:tcPr>
            <w:tcW w:w="816" w:type="dxa"/>
            <w:shd w:val="clear" w:color="auto" w:fill="auto"/>
            <w:vAlign w:val="center"/>
          </w:tcPr>
          <w:p w:rsidR="002A542A" w:rsidRPr="00674524" w:rsidRDefault="002A542A" w:rsidP="00AC777B">
            <w:pPr>
              <w:jc w:val="center"/>
              <w:rPr>
                <w:lang w:val="uk-UA"/>
              </w:rPr>
            </w:pPr>
            <w:r w:rsidRPr="00674524">
              <w:rPr>
                <w:lang w:val="uk-UA"/>
              </w:rPr>
              <w:t>121,9</w:t>
            </w:r>
          </w:p>
        </w:tc>
      </w:tr>
      <w:tr w:rsidR="002A542A" w:rsidRPr="00674524" w:rsidTr="00AC777B">
        <w:tc>
          <w:tcPr>
            <w:tcW w:w="2235" w:type="dxa"/>
            <w:shd w:val="clear" w:color="auto" w:fill="auto"/>
          </w:tcPr>
          <w:p w:rsidR="002A542A" w:rsidRPr="00674524" w:rsidRDefault="002A542A" w:rsidP="00AC777B">
            <w:pPr>
              <w:ind w:right="-108"/>
              <w:rPr>
                <w:lang w:val="uk-UA"/>
              </w:rPr>
            </w:pPr>
            <w:r w:rsidRPr="00674524">
              <w:rPr>
                <w:lang w:val="uk-UA"/>
              </w:rPr>
              <w:t xml:space="preserve">  в </w:t>
            </w:r>
            <w:proofErr w:type="spellStart"/>
            <w:r w:rsidRPr="00674524">
              <w:rPr>
                <w:lang w:val="uk-UA"/>
              </w:rPr>
              <w:t>т.ч</w:t>
            </w:r>
            <w:proofErr w:type="spellEnd"/>
            <w:r w:rsidRPr="00674524">
              <w:rPr>
                <w:lang w:val="uk-UA"/>
              </w:rPr>
              <w:t xml:space="preserve">. кредиторська </w:t>
            </w:r>
            <w:proofErr w:type="spellStart"/>
            <w:r w:rsidRPr="00674524">
              <w:rPr>
                <w:lang w:val="uk-UA"/>
              </w:rPr>
              <w:t>заборгованність</w:t>
            </w:r>
            <w:proofErr w:type="spellEnd"/>
            <w:r w:rsidRPr="00674524">
              <w:rPr>
                <w:lang w:val="uk-UA"/>
              </w:rPr>
              <w:t xml:space="preserve"> за товари (роботи, послуги)</w:t>
            </w:r>
          </w:p>
        </w:tc>
        <w:tc>
          <w:tcPr>
            <w:tcW w:w="1040" w:type="dxa"/>
            <w:shd w:val="clear" w:color="auto" w:fill="auto"/>
            <w:vAlign w:val="center"/>
          </w:tcPr>
          <w:p w:rsidR="002A542A" w:rsidRPr="00674524" w:rsidRDefault="002A542A" w:rsidP="00AC777B">
            <w:pPr>
              <w:jc w:val="center"/>
              <w:rPr>
                <w:lang w:val="uk-UA"/>
              </w:rPr>
            </w:pPr>
            <w:r w:rsidRPr="00674524">
              <w:rPr>
                <w:lang w:val="uk-UA"/>
              </w:rPr>
              <w:t>17 388</w:t>
            </w:r>
          </w:p>
        </w:tc>
        <w:tc>
          <w:tcPr>
            <w:tcW w:w="828" w:type="dxa"/>
            <w:shd w:val="clear" w:color="auto" w:fill="auto"/>
            <w:vAlign w:val="center"/>
          </w:tcPr>
          <w:p w:rsidR="002A542A" w:rsidRPr="00674524" w:rsidRDefault="002A542A" w:rsidP="00AC777B">
            <w:pPr>
              <w:jc w:val="center"/>
              <w:rPr>
                <w:lang w:val="uk-UA"/>
              </w:rPr>
            </w:pPr>
            <w:r w:rsidRPr="00674524">
              <w:rPr>
                <w:lang w:val="uk-UA"/>
              </w:rPr>
              <w:t>10,2</w:t>
            </w:r>
          </w:p>
        </w:tc>
        <w:tc>
          <w:tcPr>
            <w:tcW w:w="1038" w:type="dxa"/>
            <w:shd w:val="clear" w:color="auto" w:fill="auto"/>
            <w:vAlign w:val="center"/>
          </w:tcPr>
          <w:p w:rsidR="002A542A" w:rsidRPr="00674524" w:rsidRDefault="002A542A" w:rsidP="00AC777B">
            <w:pPr>
              <w:jc w:val="center"/>
              <w:rPr>
                <w:lang w:val="uk-UA"/>
              </w:rPr>
            </w:pPr>
            <w:r w:rsidRPr="00674524">
              <w:rPr>
                <w:lang w:val="uk-UA"/>
              </w:rPr>
              <w:t>20 159</w:t>
            </w:r>
          </w:p>
        </w:tc>
        <w:tc>
          <w:tcPr>
            <w:tcW w:w="1038" w:type="dxa"/>
            <w:shd w:val="clear" w:color="auto" w:fill="auto"/>
            <w:vAlign w:val="center"/>
          </w:tcPr>
          <w:p w:rsidR="002A542A" w:rsidRPr="00674524" w:rsidRDefault="002A542A" w:rsidP="00AC777B">
            <w:pPr>
              <w:jc w:val="center"/>
              <w:rPr>
                <w:lang w:val="uk-UA"/>
              </w:rPr>
            </w:pPr>
            <w:r w:rsidRPr="00674524">
              <w:rPr>
                <w:lang w:val="uk-UA"/>
              </w:rPr>
              <w:t>26 120</w:t>
            </w:r>
          </w:p>
        </w:tc>
        <w:tc>
          <w:tcPr>
            <w:tcW w:w="1038" w:type="dxa"/>
            <w:shd w:val="clear" w:color="auto" w:fill="auto"/>
            <w:vAlign w:val="center"/>
          </w:tcPr>
          <w:p w:rsidR="002A542A" w:rsidRPr="00674524" w:rsidRDefault="002A542A" w:rsidP="00AC777B">
            <w:pPr>
              <w:jc w:val="center"/>
              <w:rPr>
                <w:lang w:val="uk-UA"/>
              </w:rPr>
            </w:pPr>
            <w:r w:rsidRPr="00674524">
              <w:rPr>
                <w:lang w:val="uk-UA"/>
              </w:rPr>
              <w:t>25 930</w:t>
            </w:r>
          </w:p>
        </w:tc>
        <w:tc>
          <w:tcPr>
            <w:tcW w:w="828" w:type="dxa"/>
            <w:shd w:val="clear" w:color="auto" w:fill="auto"/>
            <w:vAlign w:val="center"/>
          </w:tcPr>
          <w:p w:rsidR="002A542A" w:rsidRPr="00674524" w:rsidRDefault="002A542A" w:rsidP="00AC777B">
            <w:pPr>
              <w:jc w:val="center"/>
              <w:rPr>
                <w:lang w:val="uk-UA"/>
              </w:rPr>
            </w:pPr>
            <w:r w:rsidRPr="00674524">
              <w:rPr>
                <w:lang w:val="uk-UA"/>
              </w:rPr>
              <w:t>9,5</w:t>
            </w:r>
          </w:p>
        </w:tc>
        <w:tc>
          <w:tcPr>
            <w:tcW w:w="1037" w:type="dxa"/>
            <w:shd w:val="clear" w:color="auto" w:fill="auto"/>
            <w:vAlign w:val="center"/>
          </w:tcPr>
          <w:p w:rsidR="002A542A" w:rsidRPr="00674524" w:rsidRDefault="002A542A" w:rsidP="00AC777B">
            <w:pPr>
              <w:jc w:val="center"/>
              <w:rPr>
                <w:lang w:val="uk-UA"/>
              </w:rPr>
            </w:pPr>
            <w:r w:rsidRPr="00674524">
              <w:rPr>
                <w:lang w:val="uk-UA"/>
              </w:rPr>
              <w:t>8 542</w:t>
            </w:r>
          </w:p>
        </w:tc>
        <w:tc>
          <w:tcPr>
            <w:tcW w:w="816" w:type="dxa"/>
            <w:shd w:val="clear" w:color="auto" w:fill="auto"/>
            <w:vAlign w:val="center"/>
          </w:tcPr>
          <w:p w:rsidR="002A542A" w:rsidRPr="00674524" w:rsidRDefault="002A542A" w:rsidP="00AC777B">
            <w:pPr>
              <w:jc w:val="center"/>
              <w:rPr>
                <w:lang w:val="uk-UA"/>
              </w:rPr>
            </w:pPr>
            <w:r w:rsidRPr="00674524">
              <w:rPr>
                <w:lang w:val="uk-UA"/>
              </w:rPr>
              <w:t>149,1</w:t>
            </w:r>
          </w:p>
        </w:tc>
      </w:tr>
      <w:tr w:rsidR="002A542A" w:rsidRPr="00674524" w:rsidTr="00AC777B">
        <w:tc>
          <w:tcPr>
            <w:tcW w:w="2235" w:type="dxa"/>
            <w:shd w:val="clear" w:color="auto" w:fill="auto"/>
          </w:tcPr>
          <w:p w:rsidR="002A542A" w:rsidRPr="00674524" w:rsidRDefault="002A542A" w:rsidP="00AC777B">
            <w:pPr>
              <w:rPr>
                <w:lang w:val="uk-UA"/>
              </w:rPr>
            </w:pPr>
            <w:r w:rsidRPr="00674524">
              <w:rPr>
                <w:lang w:val="uk-UA"/>
              </w:rPr>
              <w:lastRenderedPageBreak/>
              <w:t xml:space="preserve">  поточні зобов’язання за розрахунками</w:t>
            </w:r>
          </w:p>
        </w:tc>
        <w:tc>
          <w:tcPr>
            <w:tcW w:w="1040" w:type="dxa"/>
            <w:shd w:val="clear" w:color="auto" w:fill="auto"/>
            <w:vAlign w:val="center"/>
          </w:tcPr>
          <w:p w:rsidR="002A542A" w:rsidRPr="00674524" w:rsidRDefault="002A542A" w:rsidP="00AC777B">
            <w:pPr>
              <w:jc w:val="center"/>
              <w:rPr>
                <w:lang w:val="uk-UA"/>
              </w:rPr>
            </w:pPr>
            <w:r w:rsidRPr="00674524">
              <w:rPr>
                <w:lang w:val="uk-UA"/>
              </w:rPr>
              <w:t>34 091</w:t>
            </w:r>
          </w:p>
        </w:tc>
        <w:tc>
          <w:tcPr>
            <w:tcW w:w="828" w:type="dxa"/>
            <w:shd w:val="clear" w:color="auto" w:fill="auto"/>
            <w:vAlign w:val="center"/>
          </w:tcPr>
          <w:p w:rsidR="002A542A" w:rsidRPr="00674524" w:rsidRDefault="002A542A" w:rsidP="00AC777B">
            <w:pPr>
              <w:jc w:val="center"/>
              <w:rPr>
                <w:lang w:val="uk-UA"/>
              </w:rPr>
            </w:pPr>
            <w:r w:rsidRPr="00674524">
              <w:rPr>
                <w:lang w:val="uk-UA"/>
              </w:rPr>
              <w:t>20,0</w:t>
            </w:r>
          </w:p>
        </w:tc>
        <w:tc>
          <w:tcPr>
            <w:tcW w:w="1038" w:type="dxa"/>
            <w:shd w:val="clear" w:color="auto" w:fill="auto"/>
            <w:vAlign w:val="center"/>
          </w:tcPr>
          <w:p w:rsidR="002A542A" w:rsidRPr="00674524" w:rsidRDefault="002A542A" w:rsidP="00AC777B">
            <w:pPr>
              <w:jc w:val="center"/>
              <w:rPr>
                <w:lang w:val="uk-UA"/>
              </w:rPr>
            </w:pPr>
            <w:r w:rsidRPr="00674524">
              <w:rPr>
                <w:lang w:val="uk-UA"/>
              </w:rPr>
              <w:t>43 915</w:t>
            </w:r>
          </w:p>
        </w:tc>
        <w:tc>
          <w:tcPr>
            <w:tcW w:w="1038" w:type="dxa"/>
            <w:shd w:val="clear" w:color="auto" w:fill="auto"/>
            <w:vAlign w:val="center"/>
          </w:tcPr>
          <w:p w:rsidR="002A542A" w:rsidRPr="00674524" w:rsidRDefault="002A542A" w:rsidP="00AC777B">
            <w:pPr>
              <w:jc w:val="center"/>
              <w:rPr>
                <w:lang w:val="uk-UA"/>
              </w:rPr>
            </w:pPr>
            <w:r w:rsidRPr="00674524">
              <w:rPr>
                <w:lang w:val="uk-UA"/>
              </w:rPr>
              <w:t>22 577</w:t>
            </w:r>
          </w:p>
        </w:tc>
        <w:tc>
          <w:tcPr>
            <w:tcW w:w="1038" w:type="dxa"/>
            <w:shd w:val="clear" w:color="auto" w:fill="auto"/>
            <w:vAlign w:val="center"/>
          </w:tcPr>
          <w:p w:rsidR="002A542A" w:rsidRPr="00674524" w:rsidRDefault="002A542A" w:rsidP="00AC777B">
            <w:pPr>
              <w:jc w:val="center"/>
              <w:rPr>
                <w:lang w:val="uk-UA"/>
              </w:rPr>
            </w:pPr>
            <w:r w:rsidRPr="00674524">
              <w:rPr>
                <w:lang w:val="uk-UA"/>
              </w:rPr>
              <w:t>33 204</w:t>
            </w:r>
          </w:p>
        </w:tc>
        <w:tc>
          <w:tcPr>
            <w:tcW w:w="828" w:type="dxa"/>
            <w:shd w:val="clear" w:color="auto" w:fill="auto"/>
            <w:vAlign w:val="center"/>
          </w:tcPr>
          <w:p w:rsidR="002A542A" w:rsidRPr="00674524" w:rsidRDefault="002A542A" w:rsidP="00AC777B">
            <w:pPr>
              <w:jc w:val="center"/>
              <w:rPr>
                <w:lang w:val="uk-UA"/>
              </w:rPr>
            </w:pPr>
            <w:r w:rsidRPr="00674524">
              <w:rPr>
                <w:lang w:val="uk-UA"/>
              </w:rPr>
              <w:t>12,2</w:t>
            </w:r>
          </w:p>
        </w:tc>
        <w:tc>
          <w:tcPr>
            <w:tcW w:w="1037" w:type="dxa"/>
            <w:shd w:val="clear" w:color="auto" w:fill="auto"/>
            <w:vAlign w:val="center"/>
          </w:tcPr>
          <w:p w:rsidR="002A542A" w:rsidRPr="00674524" w:rsidRDefault="002A542A" w:rsidP="00AC777B">
            <w:pPr>
              <w:jc w:val="center"/>
              <w:rPr>
                <w:lang w:val="uk-UA"/>
              </w:rPr>
            </w:pPr>
            <w:r w:rsidRPr="00674524">
              <w:rPr>
                <w:lang w:val="uk-UA"/>
              </w:rPr>
              <w:t>-887</w:t>
            </w:r>
          </w:p>
        </w:tc>
        <w:tc>
          <w:tcPr>
            <w:tcW w:w="816" w:type="dxa"/>
            <w:shd w:val="clear" w:color="auto" w:fill="auto"/>
            <w:vAlign w:val="center"/>
          </w:tcPr>
          <w:p w:rsidR="002A542A" w:rsidRPr="00674524" w:rsidRDefault="002A542A" w:rsidP="00AC777B">
            <w:pPr>
              <w:jc w:val="center"/>
              <w:rPr>
                <w:lang w:val="uk-UA"/>
              </w:rPr>
            </w:pPr>
            <w:r w:rsidRPr="00674524">
              <w:rPr>
                <w:lang w:val="uk-UA"/>
              </w:rPr>
              <w:t>-2,6</w:t>
            </w:r>
          </w:p>
        </w:tc>
      </w:tr>
    </w:tbl>
    <w:p w:rsidR="002A542A" w:rsidRPr="00837A47" w:rsidRDefault="002A542A" w:rsidP="002A542A">
      <w:pPr>
        <w:pStyle w:val="5"/>
      </w:pPr>
      <w:r w:rsidRPr="00837A47">
        <w:t xml:space="preserve">Величина капіталу, задіяного аграрними підприємствами у виробництві сільськогосподарської продукції (за </w:t>
      </w:r>
      <w:proofErr w:type="spellStart"/>
      <w:r w:rsidRPr="00837A47">
        <w:t>аналізуємий</w:t>
      </w:r>
      <w:proofErr w:type="spellEnd"/>
      <w:r w:rsidRPr="00837A47">
        <w:t xml:space="preserve"> період збільшилася на 60,2%) і досягла у 2010 році 272 748 тис. грн., тобто на </w:t>
      </w:r>
      <w:smartTag w:uri="urn:schemas-microsoft-com:office:smarttags" w:element="metricconverter">
        <w:smartTagPr>
          <w:attr w:name="ProductID" w:val="1 га"/>
        </w:smartTagPr>
        <w:r w:rsidRPr="00837A47">
          <w:t>1 га</w:t>
        </w:r>
      </w:smartTag>
      <w:r w:rsidRPr="00837A47">
        <w:t xml:space="preserve"> сільськогосподарських угідь району в середньому припадає 3,54 тис. грн., що свідчить про недостатню капіталізацію галузі, а значить і відсутність сучасних технологій обробки ґрунту та виробництва сільськогосподарських культур.</w:t>
      </w:r>
    </w:p>
    <w:p w:rsidR="002A542A" w:rsidRPr="00837A47" w:rsidRDefault="002A542A" w:rsidP="002A542A">
      <w:pPr>
        <w:pStyle w:val="5"/>
      </w:pPr>
      <w:r w:rsidRPr="00837A47">
        <w:t xml:space="preserve">Загальна сума власного капіталу збільшилася за </w:t>
      </w:r>
      <w:proofErr w:type="spellStart"/>
      <w:r w:rsidRPr="00837A47">
        <w:t>аналізуємий</w:t>
      </w:r>
      <w:proofErr w:type="spellEnd"/>
      <w:r w:rsidRPr="00837A47">
        <w:t xml:space="preserve"> період на 75,7% і досягла 169 672 тис. грн., або в середньому на </w:t>
      </w:r>
      <w:smartTag w:uri="urn:schemas-microsoft-com:office:smarttags" w:element="metricconverter">
        <w:smartTagPr>
          <w:attr w:name="ProductID" w:val="1 га"/>
        </w:smartTagPr>
        <w:r w:rsidRPr="00837A47">
          <w:t>1 га</w:t>
        </w:r>
      </w:smartTag>
      <w:r w:rsidRPr="00837A47">
        <w:t xml:space="preserve"> сільськогосподарських угідь району задіяно 2,20 тис. грн. власних фінансових ресурсів. В структурі власного капіталу аграрних підприємств значна частка приходиться на статутний капітал (35,3%), інший додатковий капітал (34,0%) та нерозподілений прибуток (26,9%). До речі, суми статутного, резервного та іншого додаткового капіталу за досліджуваний період суттєво не змінилися, проте на підприємствах суттєво зріс такий показник як нерозподілений прибуток: зі збитку у розмірі 9 119 тис. грн. у 2007 році до прибутку у розмірі 45 621 тис. грн. у 2010 році, що може стати важливим власним джерелом для капіталізації фінансових ресурсів в аграрний сектор економіки району.</w:t>
      </w:r>
    </w:p>
    <w:p w:rsidR="002A542A" w:rsidRPr="00837A47" w:rsidRDefault="002A542A" w:rsidP="002A542A">
      <w:pPr>
        <w:pStyle w:val="5"/>
      </w:pPr>
      <w:r w:rsidRPr="00837A47">
        <w:t>За умови нестачі власних і позичений фінансових ресурсів значної ваги набирають залучені кошти, про що свідчать 24,6% залучених фінансових ресурсів, розмір яких складає 67 137 тис. грн. у 2010 році. В їх структурі найбільша частка приходиться на кредиторську заборгованість за товари, роботи, послуги 38,6% (або 25 930 тис. грн.) та поточні зобов’язання за розрахунками 49,4% (або 33 204 тис. грн.).</w:t>
      </w:r>
    </w:p>
    <w:p w:rsidR="002A542A" w:rsidRPr="00837A47" w:rsidRDefault="002A542A" w:rsidP="002A542A">
      <w:pPr>
        <w:pStyle w:val="5"/>
      </w:pPr>
      <w:r w:rsidRPr="00837A47">
        <w:t xml:space="preserve">В умовах недостатності власних фінансових ресурсів для розширеного відтворення в аграрному секторі економіки на перший план висувається питання залучення позикових (кредитних) ресурсів та державної цільової підтримки виробників сільськогосподарської продукції. За даними річних звітів цільове фінансування в 2007-2010 роках коливалося від 1 018 тис. грн. </w:t>
      </w:r>
      <w:r w:rsidRPr="00837A47">
        <w:lastRenderedPageBreak/>
        <w:t xml:space="preserve">до 1 375 тис. грн. Несуттєва зміна рівня цільового фінансування свідчить про недостатній вплив держави на процес формування додаткового рівня фінансового забезпечення аграрних підприємств. Проте необхідно підкреслити, що набув практичного досвіду та позитивних результатів механізм підтримки сільськогосподарських товаровиробників через відшкодування податку на додану вартість по операціях постачання сільськогосподарських товарів то послуг. Так, за </w:t>
      </w:r>
      <w:proofErr w:type="spellStart"/>
      <w:r w:rsidRPr="00837A47">
        <w:t>аналізуємий</w:t>
      </w:r>
      <w:proofErr w:type="spellEnd"/>
      <w:r w:rsidRPr="00837A47">
        <w:t xml:space="preserve"> період аграрні підприємства району отримали додаткові фінансові ресурси через зазначений механізм у сумі 6 468 тис. грн. у 2009 році та 8 257,3 тис. грн. у 2010 році, що значно перевищує суму кредитних ресурсів залучених за аналогічний період (таблиця 1, 2).</w:t>
      </w:r>
    </w:p>
    <w:p w:rsidR="002A542A" w:rsidRDefault="002A542A" w:rsidP="002A542A">
      <w:pPr>
        <w:jc w:val="right"/>
        <w:rPr>
          <w:sz w:val="28"/>
          <w:szCs w:val="28"/>
          <w:lang w:val="uk-UA"/>
        </w:rPr>
      </w:pPr>
      <w:r>
        <w:rPr>
          <w:sz w:val="28"/>
          <w:szCs w:val="28"/>
          <w:lang w:val="uk-UA"/>
        </w:rPr>
        <w:t>Таблиця 2</w:t>
      </w:r>
    </w:p>
    <w:p w:rsidR="002A542A" w:rsidRDefault="002A542A" w:rsidP="002A542A">
      <w:pPr>
        <w:jc w:val="center"/>
        <w:rPr>
          <w:sz w:val="28"/>
          <w:szCs w:val="28"/>
          <w:lang w:val="uk-UA"/>
        </w:rPr>
      </w:pPr>
      <w:r w:rsidRPr="00837A47">
        <w:rPr>
          <w:sz w:val="28"/>
          <w:szCs w:val="28"/>
          <w:lang w:val="uk-UA"/>
        </w:rPr>
        <w:t>Обсяги державної підтримки сільського господарства Мелітопольського району Запорізької області у 2008-2010 рр., тис. грн.</w:t>
      </w:r>
    </w:p>
    <w:p w:rsidR="002A542A" w:rsidRPr="00837A47" w:rsidRDefault="002A542A" w:rsidP="002A542A">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361"/>
        <w:gridCol w:w="1028"/>
        <w:gridCol w:w="1361"/>
        <w:gridCol w:w="1018"/>
        <w:gridCol w:w="1353"/>
        <w:gridCol w:w="1007"/>
      </w:tblGrid>
      <w:tr w:rsidR="002A542A" w:rsidRPr="00674524" w:rsidTr="00AC777B">
        <w:tc>
          <w:tcPr>
            <w:tcW w:w="2319" w:type="dxa"/>
            <w:vMerge w:val="restart"/>
            <w:shd w:val="clear" w:color="auto" w:fill="auto"/>
            <w:vAlign w:val="center"/>
          </w:tcPr>
          <w:p w:rsidR="002A542A" w:rsidRPr="00674524" w:rsidRDefault="002A542A" w:rsidP="00AC777B">
            <w:pPr>
              <w:jc w:val="center"/>
              <w:rPr>
                <w:sz w:val="28"/>
                <w:szCs w:val="28"/>
                <w:lang w:val="uk-UA"/>
              </w:rPr>
            </w:pPr>
            <w:r w:rsidRPr="00674524">
              <w:rPr>
                <w:sz w:val="28"/>
                <w:szCs w:val="28"/>
                <w:lang w:val="uk-UA"/>
              </w:rPr>
              <w:t>Показники</w:t>
            </w:r>
          </w:p>
        </w:tc>
        <w:tc>
          <w:tcPr>
            <w:tcW w:w="2446" w:type="dxa"/>
            <w:gridSpan w:val="2"/>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2008</w:t>
            </w:r>
          </w:p>
        </w:tc>
        <w:tc>
          <w:tcPr>
            <w:tcW w:w="2424" w:type="dxa"/>
            <w:gridSpan w:val="2"/>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2009</w:t>
            </w:r>
          </w:p>
        </w:tc>
        <w:tc>
          <w:tcPr>
            <w:tcW w:w="2382" w:type="dxa"/>
            <w:gridSpan w:val="2"/>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2010</w:t>
            </w:r>
          </w:p>
        </w:tc>
      </w:tr>
      <w:tr w:rsidR="002A542A" w:rsidRPr="00674524" w:rsidTr="00AC777B">
        <w:tc>
          <w:tcPr>
            <w:tcW w:w="2319" w:type="dxa"/>
            <w:vMerge/>
            <w:shd w:val="clear" w:color="auto" w:fill="auto"/>
            <w:vAlign w:val="center"/>
          </w:tcPr>
          <w:p w:rsidR="002A542A" w:rsidRPr="00674524" w:rsidRDefault="002A542A" w:rsidP="00AC777B">
            <w:pPr>
              <w:jc w:val="center"/>
              <w:rPr>
                <w:sz w:val="28"/>
                <w:szCs w:val="28"/>
                <w:lang w:val="uk-UA"/>
              </w:rPr>
            </w:pPr>
          </w:p>
        </w:tc>
        <w:tc>
          <w:tcPr>
            <w:tcW w:w="1382" w:type="dxa"/>
            <w:shd w:val="clear" w:color="auto" w:fill="auto"/>
            <w:vAlign w:val="center"/>
          </w:tcPr>
          <w:p w:rsidR="002A542A" w:rsidRPr="00674524" w:rsidRDefault="002A542A" w:rsidP="00AC777B">
            <w:pPr>
              <w:ind w:left="-51" w:right="-30"/>
              <w:jc w:val="center"/>
              <w:rPr>
                <w:lang w:val="uk-UA"/>
              </w:rPr>
            </w:pPr>
            <w:r w:rsidRPr="00674524">
              <w:rPr>
                <w:lang w:val="uk-UA"/>
              </w:rPr>
              <w:t>за рахунок бюджетних дотацій</w:t>
            </w:r>
          </w:p>
        </w:tc>
        <w:tc>
          <w:tcPr>
            <w:tcW w:w="1064" w:type="dxa"/>
            <w:shd w:val="clear" w:color="auto" w:fill="auto"/>
            <w:vAlign w:val="center"/>
          </w:tcPr>
          <w:p w:rsidR="002A542A" w:rsidRPr="00674524" w:rsidRDefault="002A542A" w:rsidP="00AC777B">
            <w:pPr>
              <w:ind w:left="-51" w:right="-30"/>
              <w:jc w:val="center"/>
              <w:rPr>
                <w:lang w:val="uk-UA"/>
              </w:rPr>
            </w:pPr>
            <w:r w:rsidRPr="00674524">
              <w:rPr>
                <w:lang w:val="uk-UA"/>
              </w:rPr>
              <w:t>за рахунок ПДВ</w:t>
            </w:r>
          </w:p>
        </w:tc>
        <w:tc>
          <w:tcPr>
            <w:tcW w:w="1382" w:type="dxa"/>
            <w:shd w:val="clear" w:color="auto" w:fill="auto"/>
            <w:vAlign w:val="center"/>
          </w:tcPr>
          <w:p w:rsidR="002A542A" w:rsidRPr="00674524" w:rsidRDefault="002A542A" w:rsidP="00AC777B">
            <w:pPr>
              <w:ind w:left="-51" w:right="-30"/>
              <w:jc w:val="center"/>
              <w:rPr>
                <w:lang w:val="uk-UA"/>
              </w:rPr>
            </w:pPr>
            <w:r w:rsidRPr="00674524">
              <w:rPr>
                <w:lang w:val="uk-UA"/>
              </w:rPr>
              <w:t>за рахунок бюджетних дотацій</w:t>
            </w:r>
          </w:p>
        </w:tc>
        <w:tc>
          <w:tcPr>
            <w:tcW w:w="1042" w:type="dxa"/>
            <w:shd w:val="clear" w:color="auto" w:fill="auto"/>
            <w:vAlign w:val="center"/>
          </w:tcPr>
          <w:p w:rsidR="002A542A" w:rsidRPr="00674524" w:rsidRDefault="002A542A" w:rsidP="00AC777B">
            <w:pPr>
              <w:ind w:left="-51" w:right="-30"/>
              <w:jc w:val="center"/>
              <w:rPr>
                <w:lang w:val="uk-UA"/>
              </w:rPr>
            </w:pPr>
            <w:r w:rsidRPr="00674524">
              <w:rPr>
                <w:lang w:val="uk-UA"/>
              </w:rPr>
              <w:t>за рахунок ПДВ</w:t>
            </w:r>
          </w:p>
        </w:tc>
        <w:tc>
          <w:tcPr>
            <w:tcW w:w="1364" w:type="dxa"/>
            <w:shd w:val="clear" w:color="auto" w:fill="auto"/>
            <w:vAlign w:val="center"/>
          </w:tcPr>
          <w:p w:rsidR="002A542A" w:rsidRPr="00674524" w:rsidRDefault="002A542A" w:rsidP="00AC777B">
            <w:pPr>
              <w:ind w:left="-51" w:right="-30"/>
              <w:jc w:val="center"/>
              <w:rPr>
                <w:lang w:val="uk-UA"/>
              </w:rPr>
            </w:pPr>
            <w:r w:rsidRPr="00674524">
              <w:rPr>
                <w:lang w:val="uk-UA"/>
              </w:rPr>
              <w:t>за рахунок бюджетних дотацій</w:t>
            </w:r>
          </w:p>
        </w:tc>
        <w:tc>
          <w:tcPr>
            <w:tcW w:w="1018" w:type="dxa"/>
            <w:shd w:val="clear" w:color="auto" w:fill="auto"/>
            <w:vAlign w:val="center"/>
          </w:tcPr>
          <w:p w:rsidR="002A542A" w:rsidRPr="00674524" w:rsidRDefault="002A542A" w:rsidP="00AC777B">
            <w:pPr>
              <w:ind w:left="-51" w:right="-30"/>
              <w:jc w:val="center"/>
              <w:rPr>
                <w:lang w:val="uk-UA"/>
              </w:rPr>
            </w:pPr>
            <w:r w:rsidRPr="00674524">
              <w:rPr>
                <w:lang w:val="uk-UA"/>
              </w:rPr>
              <w:t>за рахунок ПДВ</w:t>
            </w:r>
          </w:p>
        </w:tc>
      </w:tr>
      <w:tr w:rsidR="002A542A" w:rsidRPr="00674524" w:rsidTr="00AC777B">
        <w:tc>
          <w:tcPr>
            <w:tcW w:w="2319" w:type="dxa"/>
            <w:shd w:val="clear" w:color="auto" w:fill="auto"/>
          </w:tcPr>
          <w:p w:rsidR="002A542A" w:rsidRPr="00674524" w:rsidRDefault="002A542A" w:rsidP="00AC777B">
            <w:pPr>
              <w:ind w:right="-69"/>
              <w:rPr>
                <w:b/>
                <w:sz w:val="28"/>
                <w:szCs w:val="28"/>
                <w:lang w:val="uk-UA"/>
              </w:rPr>
            </w:pPr>
            <w:r w:rsidRPr="00674524">
              <w:rPr>
                <w:b/>
                <w:sz w:val="28"/>
                <w:szCs w:val="28"/>
                <w:lang w:val="uk-UA"/>
              </w:rPr>
              <w:t xml:space="preserve">Отримано </w:t>
            </w:r>
            <w:proofErr w:type="spellStart"/>
            <w:r w:rsidRPr="00674524">
              <w:rPr>
                <w:b/>
                <w:sz w:val="28"/>
                <w:szCs w:val="28"/>
                <w:lang w:val="uk-UA"/>
              </w:rPr>
              <w:t>кош-тів</w:t>
            </w:r>
            <w:proofErr w:type="spellEnd"/>
            <w:r w:rsidRPr="00674524">
              <w:rPr>
                <w:b/>
                <w:sz w:val="28"/>
                <w:szCs w:val="28"/>
                <w:lang w:val="uk-UA"/>
              </w:rPr>
              <w:t xml:space="preserve"> – усього</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6690,4</w:t>
            </w:r>
          </w:p>
        </w:tc>
        <w:tc>
          <w:tcPr>
            <w:tcW w:w="10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4808,6</w:t>
            </w:r>
          </w:p>
        </w:tc>
        <w:tc>
          <w:tcPr>
            <w:tcW w:w="104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6468</w:t>
            </w: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2527,2</w:t>
            </w:r>
          </w:p>
        </w:tc>
        <w:tc>
          <w:tcPr>
            <w:tcW w:w="1018"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8257,3</w:t>
            </w:r>
          </w:p>
        </w:tc>
      </w:tr>
      <w:tr w:rsidR="002A542A" w:rsidRPr="00674524" w:rsidTr="00AC777B">
        <w:tc>
          <w:tcPr>
            <w:tcW w:w="2319" w:type="dxa"/>
            <w:shd w:val="clear" w:color="auto" w:fill="auto"/>
          </w:tcPr>
          <w:p w:rsidR="002A542A" w:rsidRPr="00674524" w:rsidRDefault="002A542A" w:rsidP="00AC777B">
            <w:pPr>
              <w:ind w:right="-69"/>
              <w:rPr>
                <w:b/>
                <w:sz w:val="28"/>
                <w:szCs w:val="28"/>
                <w:lang w:val="uk-UA"/>
              </w:rPr>
            </w:pPr>
            <w:r w:rsidRPr="00674524">
              <w:rPr>
                <w:sz w:val="28"/>
                <w:szCs w:val="28"/>
                <w:lang w:val="uk-UA"/>
              </w:rPr>
              <w:t xml:space="preserve">в </w:t>
            </w:r>
            <w:proofErr w:type="spellStart"/>
            <w:r w:rsidRPr="00674524">
              <w:rPr>
                <w:sz w:val="28"/>
                <w:szCs w:val="28"/>
                <w:lang w:val="uk-UA"/>
              </w:rPr>
              <w:t>т.ч</w:t>
            </w:r>
            <w:proofErr w:type="spellEnd"/>
            <w:r w:rsidRPr="00674524">
              <w:rPr>
                <w:sz w:val="28"/>
                <w:szCs w:val="28"/>
                <w:lang w:val="uk-UA"/>
              </w:rPr>
              <w:t xml:space="preserve">. </w:t>
            </w:r>
            <w:r w:rsidRPr="00674524">
              <w:rPr>
                <w:b/>
                <w:sz w:val="28"/>
                <w:szCs w:val="28"/>
                <w:lang w:val="uk-UA"/>
              </w:rPr>
              <w:t xml:space="preserve">для </w:t>
            </w:r>
            <w:proofErr w:type="spellStart"/>
            <w:r w:rsidRPr="00674524">
              <w:rPr>
                <w:b/>
                <w:sz w:val="28"/>
                <w:szCs w:val="28"/>
                <w:lang w:val="uk-UA"/>
              </w:rPr>
              <w:t>розвит</w:t>
            </w:r>
            <w:proofErr w:type="spellEnd"/>
            <w:r w:rsidRPr="00674524">
              <w:rPr>
                <w:b/>
                <w:sz w:val="28"/>
                <w:szCs w:val="28"/>
                <w:lang w:val="uk-UA"/>
              </w:rPr>
              <w:t>. рослинництва:</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2698,7</w:t>
            </w:r>
          </w:p>
        </w:tc>
        <w:tc>
          <w:tcPr>
            <w:tcW w:w="10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859,1</w:t>
            </w:r>
          </w:p>
        </w:tc>
        <w:tc>
          <w:tcPr>
            <w:tcW w:w="104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4357,6</w:t>
            </w: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451,5</w:t>
            </w:r>
          </w:p>
        </w:tc>
        <w:tc>
          <w:tcPr>
            <w:tcW w:w="1018"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5748,5</w:t>
            </w: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озимих культур</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2350,1</w:t>
            </w:r>
          </w:p>
        </w:tc>
        <w:tc>
          <w:tcPr>
            <w:tcW w:w="1064" w:type="dxa"/>
            <w:shd w:val="clear" w:color="auto" w:fill="auto"/>
            <w:vAlign w:val="center"/>
          </w:tcPr>
          <w:p w:rsidR="002A542A" w:rsidRPr="00674524" w:rsidRDefault="002A542A" w:rsidP="00AC777B">
            <w:pPr>
              <w:jc w:val="center"/>
              <w:rPr>
                <w:sz w:val="28"/>
                <w:szCs w:val="28"/>
                <w:lang w:val="uk-UA"/>
              </w:rPr>
            </w:pP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111,9</w:t>
            </w:r>
          </w:p>
        </w:tc>
        <w:tc>
          <w:tcPr>
            <w:tcW w:w="1042" w:type="dxa"/>
            <w:shd w:val="clear" w:color="auto" w:fill="auto"/>
            <w:vAlign w:val="center"/>
          </w:tcPr>
          <w:p w:rsidR="002A542A" w:rsidRPr="00674524" w:rsidRDefault="002A542A" w:rsidP="00AC777B">
            <w:pPr>
              <w:jc w:val="center"/>
              <w:rPr>
                <w:sz w:val="28"/>
                <w:szCs w:val="28"/>
                <w:lang w:val="uk-UA"/>
              </w:rPr>
            </w:pP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18" w:type="dxa"/>
            <w:shd w:val="clear" w:color="auto" w:fill="auto"/>
            <w:vAlign w:val="center"/>
          </w:tcPr>
          <w:p w:rsidR="002A542A" w:rsidRPr="00674524" w:rsidRDefault="002A542A" w:rsidP="00AC777B">
            <w:pPr>
              <w:jc w:val="center"/>
              <w:rPr>
                <w:sz w:val="28"/>
                <w:szCs w:val="28"/>
                <w:lang w:val="uk-UA"/>
              </w:rPr>
            </w:pP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у </w:t>
            </w:r>
            <w:proofErr w:type="spellStart"/>
            <w:r w:rsidRPr="00674524">
              <w:rPr>
                <w:sz w:val="28"/>
                <w:szCs w:val="28"/>
                <w:lang w:val="uk-UA"/>
              </w:rPr>
              <w:t>т.ч</w:t>
            </w:r>
            <w:proofErr w:type="spellEnd"/>
            <w:r w:rsidRPr="00674524">
              <w:rPr>
                <w:sz w:val="28"/>
                <w:szCs w:val="28"/>
                <w:lang w:val="uk-UA"/>
              </w:rPr>
              <w:t>. пшениці</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2200,3</w:t>
            </w:r>
          </w:p>
        </w:tc>
        <w:tc>
          <w:tcPr>
            <w:tcW w:w="1064" w:type="dxa"/>
            <w:shd w:val="clear" w:color="auto" w:fill="auto"/>
            <w:vAlign w:val="center"/>
          </w:tcPr>
          <w:p w:rsidR="002A542A" w:rsidRPr="00674524" w:rsidRDefault="002A542A" w:rsidP="00AC777B">
            <w:pPr>
              <w:jc w:val="center"/>
              <w:rPr>
                <w:sz w:val="28"/>
                <w:szCs w:val="28"/>
                <w:lang w:val="uk-UA"/>
              </w:rPr>
            </w:pP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86,1</w:t>
            </w:r>
          </w:p>
        </w:tc>
        <w:tc>
          <w:tcPr>
            <w:tcW w:w="1042" w:type="dxa"/>
            <w:shd w:val="clear" w:color="auto" w:fill="auto"/>
            <w:vAlign w:val="center"/>
          </w:tcPr>
          <w:p w:rsidR="002A542A" w:rsidRPr="00674524" w:rsidRDefault="002A542A" w:rsidP="00AC777B">
            <w:pPr>
              <w:jc w:val="center"/>
              <w:rPr>
                <w:sz w:val="28"/>
                <w:szCs w:val="28"/>
                <w:lang w:val="uk-UA"/>
              </w:rPr>
            </w:pP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18" w:type="dxa"/>
            <w:shd w:val="clear" w:color="auto" w:fill="auto"/>
            <w:vAlign w:val="center"/>
          </w:tcPr>
          <w:p w:rsidR="002A542A" w:rsidRPr="00674524" w:rsidRDefault="002A542A" w:rsidP="00AC777B">
            <w:pPr>
              <w:jc w:val="center"/>
              <w:rPr>
                <w:sz w:val="28"/>
                <w:szCs w:val="28"/>
                <w:lang w:val="uk-UA"/>
              </w:rPr>
            </w:pP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ярих </w:t>
            </w:r>
            <w:proofErr w:type="spellStart"/>
            <w:r w:rsidRPr="00674524">
              <w:rPr>
                <w:sz w:val="28"/>
                <w:szCs w:val="28"/>
                <w:lang w:val="uk-UA"/>
              </w:rPr>
              <w:t>зерн</w:t>
            </w:r>
            <w:proofErr w:type="spellEnd"/>
            <w:r w:rsidRPr="00674524">
              <w:rPr>
                <w:sz w:val="28"/>
                <w:szCs w:val="28"/>
                <w:lang w:val="uk-UA"/>
              </w:rPr>
              <w:t>. культ.</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348,6</w:t>
            </w:r>
          </w:p>
        </w:tc>
        <w:tc>
          <w:tcPr>
            <w:tcW w:w="1064" w:type="dxa"/>
            <w:shd w:val="clear" w:color="auto" w:fill="auto"/>
            <w:vAlign w:val="center"/>
          </w:tcPr>
          <w:p w:rsidR="002A542A" w:rsidRPr="00674524" w:rsidRDefault="002A542A" w:rsidP="00AC777B">
            <w:pPr>
              <w:jc w:val="center"/>
              <w:rPr>
                <w:sz w:val="28"/>
                <w:szCs w:val="28"/>
                <w:lang w:val="uk-UA"/>
              </w:rPr>
            </w:pP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43,6</w:t>
            </w:r>
          </w:p>
        </w:tc>
        <w:tc>
          <w:tcPr>
            <w:tcW w:w="1042" w:type="dxa"/>
            <w:shd w:val="clear" w:color="auto" w:fill="auto"/>
            <w:vAlign w:val="center"/>
          </w:tcPr>
          <w:p w:rsidR="002A542A" w:rsidRPr="00674524" w:rsidRDefault="002A542A" w:rsidP="00AC777B">
            <w:pPr>
              <w:jc w:val="center"/>
              <w:rPr>
                <w:sz w:val="28"/>
                <w:szCs w:val="28"/>
                <w:lang w:val="uk-UA"/>
              </w:rPr>
            </w:pP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18" w:type="dxa"/>
            <w:shd w:val="clear" w:color="auto" w:fill="auto"/>
            <w:vAlign w:val="center"/>
          </w:tcPr>
          <w:p w:rsidR="002A542A" w:rsidRPr="00674524" w:rsidRDefault="002A542A" w:rsidP="00AC777B">
            <w:pPr>
              <w:jc w:val="center"/>
              <w:rPr>
                <w:sz w:val="28"/>
                <w:szCs w:val="28"/>
                <w:lang w:val="uk-UA"/>
              </w:rPr>
            </w:pP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ріпаку </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64" w:type="dxa"/>
            <w:shd w:val="clear" w:color="auto" w:fill="auto"/>
            <w:vAlign w:val="center"/>
          </w:tcPr>
          <w:p w:rsidR="002A542A" w:rsidRPr="00674524" w:rsidRDefault="002A542A" w:rsidP="00AC777B">
            <w:pPr>
              <w:jc w:val="center"/>
              <w:rPr>
                <w:sz w:val="28"/>
                <w:szCs w:val="28"/>
                <w:lang w:val="uk-UA"/>
              </w:rPr>
            </w:pP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13,3</w:t>
            </w:r>
          </w:p>
        </w:tc>
        <w:tc>
          <w:tcPr>
            <w:tcW w:w="1042" w:type="dxa"/>
            <w:shd w:val="clear" w:color="auto" w:fill="auto"/>
            <w:vAlign w:val="center"/>
          </w:tcPr>
          <w:p w:rsidR="002A542A" w:rsidRPr="00674524" w:rsidRDefault="002A542A" w:rsidP="00AC777B">
            <w:pPr>
              <w:jc w:val="center"/>
              <w:rPr>
                <w:sz w:val="28"/>
                <w:szCs w:val="28"/>
                <w:lang w:val="uk-UA"/>
              </w:rPr>
            </w:pP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451,5</w:t>
            </w:r>
          </w:p>
        </w:tc>
        <w:tc>
          <w:tcPr>
            <w:tcW w:w="1018" w:type="dxa"/>
            <w:shd w:val="clear" w:color="auto" w:fill="auto"/>
            <w:vAlign w:val="center"/>
          </w:tcPr>
          <w:p w:rsidR="002A542A" w:rsidRPr="00674524" w:rsidRDefault="002A542A" w:rsidP="00AC777B">
            <w:pPr>
              <w:jc w:val="center"/>
              <w:rPr>
                <w:sz w:val="28"/>
                <w:szCs w:val="28"/>
                <w:lang w:val="uk-UA"/>
              </w:rPr>
            </w:pP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іншої продукції</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64" w:type="dxa"/>
            <w:shd w:val="clear" w:color="auto" w:fill="auto"/>
            <w:vAlign w:val="center"/>
          </w:tcPr>
          <w:p w:rsidR="002A542A" w:rsidRPr="00674524" w:rsidRDefault="002A542A" w:rsidP="00AC777B">
            <w:pPr>
              <w:jc w:val="center"/>
              <w:rPr>
                <w:sz w:val="28"/>
                <w:szCs w:val="28"/>
                <w:lang w:val="uk-UA"/>
              </w:rPr>
            </w:pP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604,2</w:t>
            </w:r>
          </w:p>
        </w:tc>
        <w:tc>
          <w:tcPr>
            <w:tcW w:w="1042" w:type="dxa"/>
            <w:shd w:val="clear" w:color="auto" w:fill="auto"/>
            <w:vAlign w:val="center"/>
          </w:tcPr>
          <w:p w:rsidR="002A542A" w:rsidRPr="00674524" w:rsidRDefault="002A542A" w:rsidP="00AC777B">
            <w:pPr>
              <w:jc w:val="center"/>
              <w:rPr>
                <w:sz w:val="28"/>
                <w:szCs w:val="28"/>
                <w:lang w:val="uk-UA"/>
              </w:rPr>
            </w:pP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18" w:type="dxa"/>
            <w:shd w:val="clear" w:color="auto" w:fill="auto"/>
            <w:vAlign w:val="center"/>
          </w:tcPr>
          <w:p w:rsidR="002A542A" w:rsidRPr="00674524" w:rsidRDefault="002A542A" w:rsidP="00AC777B">
            <w:pPr>
              <w:jc w:val="center"/>
              <w:rPr>
                <w:sz w:val="28"/>
                <w:szCs w:val="28"/>
                <w:lang w:val="uk-UA"/>
              </w:rPr>
            </w:pPr>
          </w:p>
        </w:tc>
      </w:tr>
      <w:tr w:rsidR="002A542A" w:rsidRPr="00674524" w:rsidTr="00AC777B">
        <w:tc>
          <w:tcPr>
            <w:tcW w:w="2319" w:type="dxa"/>
            <w:shd w:val="clear" w:color="auto" w:fill="auto"/>
          </w:tcPr>
          <w:p w:rsidR="002A542A" w:rsidRPr="00674524" w:rsidRDefault="002A542A" w:rsidP="00AC777B">
            <w:pPr>
              <w:ind w:right="-69"/>
              <w:rPr>
                <w:b/>
                <w:sz w:val="28"/>
                <w:szCs w:val="28"/>
                <w:lang w:val="uk-UA"/>
              </w:rPr>
            </w:pPr>
            <w:r w:rsidRPr="00674524">
              <w:rPr>
                <w:sz w:val="28"/>
                <w:szCs w:val="28"/>
                <w:lang w:val="uk-UA"/>
              </w:rPr>
              <w:t xml:space="preserve"> </w:t>
            </w:r>
            <w:r w:rsidRPr="00674524">
              <w:rPr>
                <w:b/>
                <w:sz w:val="28"/>
                <w:szCs w:val="28"/>
                <w:lang w:val="uk-UA"/>
              </w:rPr>
              <w:t>для розвитку тваринництва:</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840,7</w:t>
            </w:r>
          </w:p>
        </w:tc>
        <w:tc>
          <w:tcPr>
            <w:tcW w:w="10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1668,5</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170,6</w:t>
            </w:r>
          </w:p>
        </w:tc>
        <w:tc>
          <w:tcPr>
            <w:tcW w:w="104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2110,4</w:t>
            </w: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100,0</w:t>
            </w:r>
          </w:p>
        </w:tc>
        <w:tc>
          <w:tcPr>
            <w:tcW w:w="1018"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2508,8</w:t>
            </w: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за ВРХ</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298,4</w:t>
            </w:r>
          </w:p>
        </w:tc>
        <w:tc>
          <w:tcPr>
            <w:tcW w:w="10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355,6</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76,2</w:t>
            </w:r>
          </w:p>
        </w:tc>
        <w:tc>
          <w:tcPr>
            <w:tcW w:w="104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126,6</w:t>
            </w: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18"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49,9</w:t>
            </w: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за свиней</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444,9</w:t>
            </w:r>
          </w:p>
        </w:tc>
        <w:tc>
          <w:tcPr>
            <w:tcW w:w="10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624,2</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69,1</w:t>
            </w:r>
          </w:p>
        </w:tc>
        <w:tc>
          <w:tcPr>
            <w:tcW w:w="104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445,7</w:t>
            </w: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40,0</w:t>
            </w:r>
          </w:p>
        </w:tc>
        <w:tc>
          <w:tcPr>
            <w:tcW w:w="1018"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183,0</w:t>
            </w: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за птицю </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4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311</w:t>
            </w: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18"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за молоко</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686,7</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4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1048,6</w:t>
            </w: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w:t>
            </w:r>
          </w:p>
        </w:tc>
        <w:tc>
          <w:tcPr>
            <w:tcW w:w="1018"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2194,2</w:t>
            </w:r>
          </w:p>
        </w:tc>
      </w:tr>
      <w:tr w:rsidR="002A542A" w:rsidRPr="00674524" w:rsidTr="00AC777B">
        <w:tc>
          <w:tcPr>
            <w:tcW w:w="2319" w:type="dxa"/>
            <w:shd w:val="clear" w:color="auto" w:fill="auto"/>
          </w:tcPr>
          <w:p w:rsidR="002A542A" w:rsidRPr="00674524" w:rsidRDefault="002A542A" w:rsidP="00AC777B">
            <w:pPr>
              <w:ind w:right="-69"/>
              <w:rPr>
                <w:sz w:val="28"/>
                <w:szCs w:val="28"/>
                <w:lang w:val="uk-UA"/>
              </w:rPr>
            </w:pPr>
            <w:r w:rsidRPr="00674524">
              <w:rPr>
                <w:sz w:val="28"/>
                <w:szCs w:val="28"/>
                <w:lang w:val="uk-UA"/>
              </w:rPr>
              <w:t xml:space="preserve"> за інше</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97,4</w:t>
            </w:r>
          </w:p>
        </w:tc>
        <w:tc>
          <w:tcPr>
            <w:tcW w:w="10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2,0</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25,3</w:t>
            </w:r>
          </w:p>
        </w:tc>
        <w:tc>
          <w:tcPr>
            <w:tcW w:w="104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178,5</w:t>
            </w: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60,0</w:t>
            </w:r>
          </w:p>
        </w:tc>
        <w:tc>
          <w:tcPr>
            <w:tcW w:w="1018"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81,7</w:t>
            </w:r>
          </w:p>
        </w:tc>
      </w:tr>
      <w:tr w:rsidR="002A542A" w:rsidRPr="00674524" w:rsidTr="00AC777B">
        <w:tc>
          <w:tcPr>
            <w:tcW w:w="2319" w:type="dxa"/>
            <w:shd w:val="clear" w:color="auto" w:fill="auto"/>
          </w:tcPr>
          <w:p w:rsidR="002A542A" w:rsidRPr="00674524" w:rsidRDefault="002A542A" w:rsidP="00AC777B">
            <w:pPr>
              <w:ind w:right="-69"/>
              <w:rPr>
                <w:b/>
                <w:sz w:val="28"/>
                <w:szCs w:val="28"/>
                <w:lang w:val="uk-UA"/>
              </w:rPr>
            </w:pPr>
            <w:r w:rsidRPr="00674524">
              <w:rPr>
                <w:b/>
                <w:sz w:val="28"/>
                <w:szCs w:val="28"/>
                <w:lang w:val="uk-UA"/>
              </w:rPr>
              <w:lastRenderedPageBreak/>
              <w:t xml:space="preserve"> за ін. видами </w:t>
            </w:r>
            <w:proofErr w:type="spellStart"/>
            <w:r w:rsidRPr="00674524">
              <w:rPr>
                <w:b/>
                <w:sz w:val="28"/>
                <w:szCs w:val="28"/>
                <w:lang w:val="uk-UA"/>
              </w:rPr>
              <w:t>держ</w:t>
            </w:r>
            <w:proofErr w:type="spellEnd"/>
            <w:r w:rsidRPr="00674524">
              <w:rPr>
                <w:b/>
                <w:sz w:val="28"/>
                <w:szCs w:val="28"/>
                <w:lang w:val="uk-UA"/>
              </w:rPr>
              <w:t>. підтримки</w:t>
            </w: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3151,0</w:t>
            </w:r>
          </w:p>
        </w:tc>
        <w:tc>
          <w:tcPr>
            <w:tcW w:w="1064" w:type="dxa"/>
            <w:shd w:val="clear" w:color="auto" w:fill="auto"/>
            <w:vAlign w:val="center"/>
          </w:tcPr>
          <w:p w:rsidR="002A542A" w:rsidRPr="00674524" w:rsidRDefault="002A542A" w:rsidP="00AC777B">
            <w:pPr>
              <w:jc w:val="center"/>
              <w:rPr>
                <w:sz w:val="28"/>
                <w:szCs w:val="28"/>
                <w:lang w:val="uk-UA"/>
              </w:rPr>
            </w:pPr>
          </w:p>
        </w:tc>
        <w:tc>
          <w:tcPr>
            <w:tcW w:w="1382"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3778,9</w:t>
            </w:r>
          </w:p>
        </w:tc>
        <w:tc>
          <w:tcPr>
            <w:tcW w:w="1042" w:type="dxa"/>
            <w:shd w:val="clear" w:color="auto" w:fill="auto"/>
            <w:vAlign w:val="center"/>
          </w:tcPr>
          <w:p w:rsidR="002A542A" w:rsidRPr="00674524" w:rsidRDefault="002A542A" w:rsidP="00AC777B">
            <w:pPr>
              <w:jc w:val="center"/>
              <w:rPr>
                <w:sz w:val="28"/>
                <w:szCs w:val="28"/>
                <w:lang w:val="uk-UA"/>
              </w:rPr>
            </w:pPr>
          </w:p>
        </w:tc>
        <w:tc>
          <w:tcPr>
            <w:tcW w:w="1364" w:type="dxa"/>
            <w:shd w:val="clear" w:color="auto" w:fill="auto"/>
            <w:vAlign w:val="center"/>
          </w:tcPr>
          <w:p w:rsidR="002A542A" w:rsidRPr="00674524" w:rsidRDefault="002A542A" w:rsidP="00AC777B">
            <w:pPr>
              <w:jc w:val="center"/>
              <w:rPr>
                <w:sz w:val="28"/>
                <w:szCs w:val="28"/>
                <w:lang w:val="uk-UA"/>
              </w:rPr>
            </w:pPr>
            <w:r w:rsidRPr="00674524">
              <w:rPr>
                <w:sz w:val="28"/>
                <w:szCs w:val="28"/>
                <w:lang w:val="uk-UA"/>
              </w:rPr>
              <w:t>1975,7</w:t>
            </w:r>
          </w:p>
        </w:tc>
        <w:tc>
          <w:tcPr>
            <w:tcW w:w="1018" w:type="dxa"/>
            <w:shd w:val="clear" w:color="auto" w:fill="auto"/>
            <w:vAlign w:val="center"/>
          </w:tcPr>
          <w:p w:rsidR="002A542A" w:rsidRPr="00674524" w:rsidRDefault="002A542A" w:rsidP="00AC777B">
            <w:pPr>
              <w:jc w:val="center"/>
              <w:rPr>
                <w:sz w:val="28"/>
                <w:szCs w:val="28"/>
                <w:lang w:val="uk-UA"/>
              </w:rPr>
            </w:pPr>
          </w:p>
        </w:tc>
      </w:tr>
    </w:tbl>
    <w:p w:rsidR="002A542A" w:rsidRPr="00837A47" w:rsidRDefault="002A542A" w:rsidP="002A542A">
      <w:pPr>
        <w:ind w:firstLine="720"/>
        <w:jc w:val="both"/>
        <w:rPr>
          <w:sz w:val="28"/>
          <w:szCs w:val="28"/>
          <w:lang w:val="uk-UA"/>
        </w:rPr>
      </w:pPr>
    </w:p>
    <w:p w:rsidR="002A542A" w:rsidRPr="008D0E24" w:rsidRDefault="002A542A" w:rsidP="002A542A">
      <w:pPr>
        <w:pStyle w:val="5"/>
      </w:pPr>
      <w:r w:rsidRPr="008D0E24">
        <w:t>Особливої уваги заслуговує прийнятий Закон України від 22.12.2011 року №4268-VI «Про внесення змін до Податкового кодексу України щодо підтримки сільськогосподарських товаровиробників», який набрав чинності з 1 січня 2012 року, яким вносяться зміни до пункту 1 підрозділу 2 розділу XX «Перехідні положення» Податкового кодексу України щодо механізму виплати сільськогосподарським товаровиробникам компенсації за продані ними молоко і м'ясо в живій вазі.</w:t>
      </w:r>
    </w:p>
    <w:p w:rsidR="002A542A" w:rsidRPr="008D0E24" w:rsidRDefault="002A542A" w:rsidP="002A542A">
      <w:pPr>
        <w:pStyle w:val="5"/>
      </w:pPr>
      <w:r w:rsidRPr="008D0E24">
        <w:t>Відповідно до Закону позитивна різниця між сумою податкових зобов'язань звітного (податкового) періоду та сумою податкового кредиту звітного (податкового) періоду, визначена у податковій декларації з податку на додану вартість щодо діяльності з постачання продукції, повинна сплачуватися переробними підприємствами до спеціального фонду Державного бюджету України та на спеціальний рахунок, відкритий ними в органі державного казначейства, у таких розмірах:</w:t>
      </w:r>
    </w:p>
    <w:p w:rsidR="002A542A" w:rsidRPr="008D0E24" w:rsidRDefault="002A542A" w:rsidP="002A542A">
      <w:pPr>
        <w:pStyle w:val="5"/>
      </w:pPr>
      <w:r w:rsidRPr="008D0E24">
        <w:t>у 2012 році – до спеціального фонду Державного бюджету України – у розмірі 30 відсотків, а на спеціальний рахунок – у розмірі 70 відсотків;</w:t>
      </w:r>
    </w:p>
    <w:p w:rsidR="002A542A" w:rsidRPr="008D0E24" w:rsidRDefault="002A542A" w:rsidP="002A542A">
      <w:pPr>
        <w:pStyle w:val="5"/>
      </w:pPr>
      <w:r w:rsidRPr="008D0E24">
        <w:t>у 2013 році – до спеціального фонду Державного бюджету України – у розмірі 40 відсотків, а на спеціальний рахунок – у розмірі 60 відсотків;</w:t>
      </w:r>
    </w:p>
    <w:p w:rsidR="002A542A" w:rsidRPr="008D0E24" w:rsidRDefault="002A542A" w:rsidP="002A542A">
      <w:pPr>
        <w:pStyle w:val="5"/>
      </w:pPr>
      <w:r w:rsidRPr="008D0E24">
        <w:t>у 2014 році – до спеціального фонду Державного бюджету України – у розмірі 50 відсотків, а на спеціальний рахунок – у розмірі 50 відсотків.</w:t>
      </w:r>
    </w:p>
    <w:p w:rsidR="002A542A" w:rsidRPr="008D0E24" w:rsidRDefault="002A542A" w:rsidP="002A542A">
      <w:pPr>
        <w:pStyle w:val="5"/>
      </w:pPr>
      <w:r w:rsidRPr="008D0E24">
        <w:t>Таким чином, нарахування податку на додану вартість переробними підприємствами проводиться по трьох напрямках:</w:t>
      </w:r>
    </w:p>
    <w:p w:rsidR="002A542A" w:rsidRPr="008D0E24" w:rsidRDefault="002A542A" w:rsidP="002A542A">
      <w:pPr>
        <w:pStyle w:val="5"/>
      </w:pPr>
      <w:r w:rsidRPr="008D0E24">
        <w:t>1) до Державного бюджету (по операціях постачання товарів/послуг, відмінних від постачання продукції, виробленої з молока і м'яса в живій вазі, поставлених сільськогосподарськими товаровиробниками);</w:t>
      </w:r>
    </w:p>
    <w:p w:rsidR="002A542A" w:rsidRPr="008D0E24" w:rsidRDefault="002A542A" w:rsidP="002A542A">
      <w:pPr>
        <w:pStyle w:val="5"/>
      </w:pPr>
      <w:r w:rsidRPr="008D0E24">
        <w:t xml:space="preserve">2) до спеціального фонду Державного бюджету (30 % – у 2012 р., 40% – у 2013 р., 50% – у 2014 р. по операціях з постачання продукції, виробленої з </w:t>
      </w:r>
      <w:r w:rsidRPr="008D0E24">
        <w:lastRenderedPageBreak/>
        <w:t>молока і м'яса в живій вазі, поставлених сільськогосподарськими товаровиробниками);</w:t>
      </w:r>
    </w:p>
    <w:p w:rsidR="002A542A" w:rsidRPr="008D0E24" w:rsidRDefault="002A542A" w:rsidP="002A542A">
      <w:pPr>
        <w:pStyle w:val="5"/>
      </w:pPr>
      <w:r w:rsidRPr="008D0E24">
        <w:t>3) на спеціальний рахунок для виплати компенсації сільськогосподарським товаровиробникам за продані ними молоко і м'ясо в живій вазі (70% – у 2012 році, 60% – у 2013 році, 50% – у 2014 році по операціях з постачання продукції, виробленої з молока і м'яса в живій вазі, поставлених сільськогосподарськими товаровиробниками).</w:t>
      </w:r>
    </w:p>
    <w:p w:rsidR="002A542A" w:rsidRPr="008D0E24" w:rsidRDefault="002A542A" w:rsidP="002A542A">
      <w:pPr>
        <w:pStyle w:val="5"/>
      </w:pPr>
      <w:r w:rsidRPr="008D0E24">
        <w:t>При цьому переробне підприємство суму податку на додану вартість, перераховану на спеціальний рахунок, повинно використовувати виключно для виплати сільськогосподарським товаровиробникам компенсації за продані ними молоко і м'ясо в живій вазі. Саме цей механізм має забезпечити додаткові кошти для виробників сільськогосподарської продукції.</w:t>
      </w:r>
    </w:p>
    <w:p w:rsidR="002A542A" w:rsidRPr="008D0E24" w:rsidRDefault="002A542A" w:rsidP="002A542A">
      <w:pPr>
        <w:pStyle w:val="5"/>
      </w:pPr>
      <w:r w:rsidRPr="008D0E24">
        <w:t xml:space="preserve">Незважаючи на суттєвий розвиток банківських послуг на фінансовому ринку країни кредитні ресурси і досі залишаються недоступними для виробників сільськогосподарської продукції. Низька ефективність виробництва, високі банківські відсотки та відсутність у багатьох аграрних підприємств достатньої кількості власних коштів і необоротних активів для застави стало перешкодою для залучення кредитних ресурсів у виробництво. Проте, необхідно відмітити, що сума кредитних ресурсів була збільшена за останній період завдяки діючому раніше механізму компенсації відсоткової ставки за використання кредитних ресурсів коштами державного бюджету, про що свідчать дані таблиці 1. На жаль, в Законі України «Про державний бюджет України на 2012 рік» не передбачено таких компенсацій, що може негативно вплинути на обсяг залучення кредитних ресурсів аграрними підприємствами. В умовах фінансової кризи банки не змогли повністю задовольнити потребу сільськогосподарських товаровиробників і ця ніша була зайнята різного роду видами товарного кредитування. </w:t>
      </w:r>
    </w:p>
    <w:p w:rsidR="002A542A" w:rsidRPr="008D0E24" w:rsidRDefault="002A542A" w:rsidP="002A542A">
      <w:pPr>
        <w:pStyle w:val="5"/>
      </w:pPr>
      <w:r w:rsidRPr="008D0E24">
        <w:rPr>
          <w:b/>
        </w:rPr>
        <w:t>Висновки.</w:t>
      </w:r>
      <w:r w:rsidRPr="008D0E24">
        <w:t xml:space="preserve"> Основними шляхами вирішення зазначених проблем є розробка фінансово-кредитних механізмів підтримки сільськогосподарського виробництва на основі впровадження інноваційних технологій та інвестицій в </w:t>
      </w:r>
      <w:r w:rsidRPr="008D0E24">
        <w:lastRenderedPageBreak/>
        <w:t xml:space="preserve">агропромислове виробництво, шляхом визначення пріоритетів розвитку аграрного сектору з урахуванням зональних та регіональних особливостей та удосконалення механізму надання державної підтримки аграрному сектору з урахуванням вимог СОТ, а також удосконалення страхової та податкової політики і підвищення ролі аграрної науки і освіти, розвитку </w:t>
      </w:r>
      <w:proofErr w:type="spellStart"/>
      <w:r w:rsidRPr="008D0E24">
        <w:t>дорадництва</w:t>
      </w:r>
      <w:proofErr w:type="spellEnd"/>
      <w:r w:rsidRPr="008D0E24">
        <w:t>.</w:t>
      </w:r>
    </w:p>
    <w:p w:rsidR="002A542A" w:rsidRPr="002A542A" w:rsidRDefault="002A542A" w:rsidP="002A542A">
      <w:pPr>
        <w:pStyle w:val="5"/>
      </w:pPr>
    </w:p>
    <w:p w:rsidR="002A542A" w:rsidRPr="002A542A" w:rsidRDefault="002A542A" w:rsidP="002A542A">
      <w:pPr>
        <w:pStyle w:val="5"/>
      </w:pPr>
    </w:p>
    <w:p w:rsidR="002A542A" w:rsidRPr="008D0E24" w:rsidRDefault="002A542A" w:rsidP="002A542A">
      <w:pPr>
        <w:pStyle w:val="4"/>
        <w:rPr>
          <w:lang w:val="ru-RU"/>
        </w:rPr>
      </w:pPr>
      <w:r w:rsidRPr="008D0E24">
        <w:rPr>
          <w:b/>
          <w:lang w:val="ru-RU"/>
        </w:rPr>
        <w:t>Аннотация.</w:t>
      </w:r>
      <w:r w:rsidRPr="008D0E24">
        <w:rPr>
          <w:lang w:val="ru-RU"/>
        </w:rPr>
        <w:t xml:space="preserve"> В статье рассмотрены основные проблемы формирования финансовых ресурсов в аграрном секторе экономики района в современных условиях.</w:t>
      </w:r>
    </w:p>
    <w:p w:rsidR="002A542A" w:rsidRPr="008D0E24" w:rsidRDefault="002A542A" w:rsidP="002A542A">
      <w:pPr>
        <w:pStyle w:val="4"/>
        <w:rPr>
          <w:lang w:val="ru-RU"/>
        </w:rPr>
      </w:pPr>
      <w:r w:rsidRPr="008D0E24">
        <w:rPr>
          <w:b/>
          <w:lang w:val="ru-RU"/>
        </w:rPr>
        <w:t>Ключевые слова:</w:t>
      </w:r>
      <w:r w:rsidRPr="008D0E24">
        <w:rPr>
          <w:lang w:val="ru-RU"/>
        </w:rPr>
        <w:t xml:space="preserve"> финансовые ресурсы, собственный капитал, заемный капитал, </w:t>
      </w:r>
      <w:r>
        <w:rPr>
          <w:lang w:val="ru-RU"/>
        </w:rPr>
        <w:t>привлеченный</w:t>
      </w:r>
      <w:r w:rsidRPr="008D0E24">
        <w:rPr>
          <w:lang w:val="ru-RU"/>
        </w:rPr>
        <w:t xml:space="preserve"> капитал, государственная поддержка, налог на добавленную стоимость.</w:t>
      </w:r>
    </w:p>
    <w:p w:rsidR="002A542A" w:rsidRPr="008D0E24" w:rsidRDefault="002A542A" w:rsidP="002A542A">
      <w:pPr>
        <w:pStyle w:val="4"/>
        <w:rPr>
          <w:lang w:val="en-US"/>
        </w:rPr>
      </w:pPr>
      <w:r w:rsidRPr="008D0E24">
        <w:rPr>
          <w:b/>
          <w:lang w:val="en-US"/>
        </w:rPr>
        <w:t>Summary.</w:t>
      </w:r>
      <w:r w:rsidRPr="008D0E24">
        <w:rPr>
          <w:lang w:val="en-US"/>
        </w:rPr>
        <w:t xml:space="preserve"> In the article the basic problems of financial resources formation in the agricultural sector in the </w:t>
      </w:r>
      <w:r>
        <w:rPr>
          <w:lang w:val="en-US"/>
        </w:rPr>
        <w:t>region</w:t>
      </w:r>
      <w:r w:rsidRPr="008D0E24">
        <w:rPr>
          <w:lang w:val="en-US"/>
        </w:rPr>
        <w:t xml:space="preserve"> nowadays are considered.</w:t>
      </w:r>
    </w:p>
    <w:p w:rsidR="002A542A" w:rsidRPr="008D0E24" w:rsidRDefault="002A542A" w:rsidP="002A542A">
      <w:pPr>
        <w:pStyle w:val="4"/>
        <w:rPr>
          <w:lang w:val="en-US"/>
        </w:rPr>
      </w:pPr>
      <w:r w:rsidRPr="008D0E24">
        <w:rPr>
          <w:b/>
          <w:lang w:val="en-US"/>
        </w:rPr>
        <w:t xml:space="preserve">Keywords: </w:t>
      </w:r>
      <w:r w:rsidRPr="008D0E24">
        <w:rPr>
          <w:lang w:val="en-US"/>
        </w:rPr>
        <w:t>financial resources, equity, borrowed capital, government support, value added tax.</w:t>
      </w:r>
    </w:p>
    <w:p w:rsidR="002A542A" w:rsidRDefault="002A542A" w:rsidP="002A542A">
      <w:pPr>
        <w:pStyle w:val="5"/>
      </w:pPr>
    </w:p>
    <w:p w:rsidR="002A542A" w:rsidRPr="008D0E24" w:rsidRDefault="002A542A" w:rsidP="002A542A">
      <w:pPr>
        <w:pStyle w:val="5"/>
        <w:rPr>
          <w:b/>
        </w:rPr>
      </w:pPr>
      <w:r w:rsidRPr="008D0E24">
        <w:rPr>
          <w:b/>
        </w:rPr>
        <w:t>Список використаних джерел</w:t>
      </w:r>
    </w:p>
    <w:p w:rsidR="002A542A" w:rsidRDefault="002A542A" w:rsidP="002A542A">
      <w:pPr>
        <w:pStyle w:val="5"/>
      </w:pPr>
      <w:r>
        <w:t xml:space="preserve">1. </w:t>
      </w:r>
      <w:r w:rsidRPr="00837A47">
        <w:t xml:space="preserve">Закон України </w:t>
      </w:r>
      <w:r>
        <w:t>«</w:t>
      </w:r>
      <w:r w:rsidRPr="00837A47">
        <w:t>Про внесення змін до Податкового кодексу України щодо підтримки сільськогосподарських товаровиробників</w:t>
      </w:r>
      <w:r>
        <w:t>» від 22.12.2011 року №</w:t>
      </w:r>
      <w:r w:rsidRPr="00837A47">
        <w:t>4268-VI</w:t>
      </w:r>
      <w:r>
        <w:t>.</w:t>
      </w:r>
    </w:p>
    <w:p w:rsidR="0011458F" w:rsidRPr="002A542A" w:rsidRDefault="0011458F">
      <w:pPr>
        <w:rPr>
          <w:lang w:val="uk-UA"/>
        </w:rPr>
      </w:pPr>
    </w:p>
    <w:sectPr w:rsidR="0011458F" w:rsidRPr="002A5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35"/>
    <w:rsid w:val="0011458F"/>
    <w:rsid w:val="002A542A"/>
    <w:rsid w:val="0047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E10C25-5768-49D5-9A52-95CEAA72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2A542A"/>
    <w:pPr>
      <w:spacing w:after="0"/>
    </w:pPr>
    <w:rPr>
      <w:b/>
      <w:szCs w:val="20"/>
      <w:lang w:val="uk-UA"/>
    </w:rPr>
  </w:style>
  <w:style w:type="paragraph" w:customStyle="1" w:styleId="2">
    <w:name w:val="2 ПІБ"/>
    <w:basedOn w:val="a3"/>
    <w:link w:val="20"/>
    <w:qFormat/>
    <w:rsid w:val="002A542A"/>
    <w:pPr>
      <w:spacing w:after="0"/>
      <w:jc w:val="right"/>
    </w:pPr>
    <w:rPr>
      <w:i/>
      <w:szCs w:val="20"/>
      <w:lang w:val="uk-UA"/>
    </w:rPr>
  </w:style>
  <w:style w:type="character" w:customStyle="1" w:styleId="10">
    <w:name w:val="1 УДК Знак"/>
    <w:link w:val="1"/>
    <w:rsid w:val="002A542A"/>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2A542A"/>
    <w:pPr>
      <w:spacing w:after="0"/>
      <w:jc w:val="center"/>
    </w:pPr>
    <w:rPr>
      <w:b/>
      <w:sz w:val="32"/>
      <w:szCs w:val="32"/>
      <w:lang w:val="uk-UA"/>
    </w:rPr>
  </w:style>
  <w:style w:type="character" w:customStyle="1" w:styleId="20">
    <w:name w:val="2 ПІБ Знак"/>
    <w:link w:val="2"/>
    <w:rsid w:val="002A542A"/>
    <w:rPr>
      <w:rFonts w:ascii="Times New Roman" w:eastAsia="Times New Roman" w:hAnsi="Times New Roman" w:cs="Times New Roman"/>
      <w:i/>
      <w:sz w:val="24"/>
      <w:szCs w:val="20"/>
      <w:lang w:val="uk-UA" w:eastAsia="ru-RU"/>
    </w:rPr>
  </w:style>
  <w:style w:type="paragraph" w:customStyle="1" w:styleId="4">
    <w:name w:val="4 Анотація"/>
    <w:basedOn w:val="a3"/>
    <w:link w:val="40"/>
    <w:qFormat/>
    <w:rsid w:val="002A542A"/>
    <w:pPr>
      <w:spacing w:after="0"/>
      <w:ind w:firstLine="720"/>
      <w:jc w:val="both"/>
    </w:pPr>
    <w:rPr>
      <w:i/>
      <w:lang w:val="uk-UA"/>
    </w:rPr>
  </w:style>
  <w:style w:type="character" w:customStyle="1" w:styleId="30">
    <w:name w:val="3 Назва Знак"/>
    <w:link w:val="3"/>
    <w:rsid w:val="002A542A"/>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2A542A"/>
    <w:pPr>
      <w:spacing w:after="0" w:line="360" w:lineRule="auto"/>
      <w:ind w:firstLine="709"/>
      <w:jc w:val="both"/>
    </w:pPr>
    <w:rPr>
      <w:sz w:val="28"/>
      <w:szCs w:val="28"/>
      <w:lang w:val="uk-UA"/>
    </w:rPr>
  </w:style>
  <w:style w:type="character" w:customStyle="1" w:styleId="40">
    <w:name w:val="4 Анотація Знак"/>
    <w:link w:val="4"/>
    <w:rsid w:val="002A542A"/>
    <w:rPr>
      <w:rFonts w:ascii="Times New Roman" w:eastAsia="Times New Roman" w:hAnsi="Times New Roman" w:cs="Times New Roman"/>
      <w:i/>
      <w:sz w:val="24"/>
      <w:szCs w:val="24"/>
      <w:lang w:val="uk-UA" w:eastAsia="ru-RU"/>
    </w:rPr>
  </w:style>
  <w:style w:type="character" w:customStyle="1" w:styleId="50">
    <w:name w:val="5 Текст Знак"/>
    <w:link w:val="5"/>
    <w:rsid w:val="002A542A"/>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2A542A"/>
    <w:pPr>
      <w:spacing w:after="120"/>
    </w:pPr>
  </w:style>
  <w:style w:type="character" w:customStyle="1" w:styleId="a4">
    <w:name w:val="Основной текст Знак"/>
    <w:basedOn w:val="a0"/>
    <w:link w:val="a3"/>
    <w:uiPriority w:val="99"/>
    <w:semiHidden/>
    <w:rsid w:val="002A54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10380</Characters>
  <Application>Microsoft Office Word</Application>
  <DocSecurity>0</DocSecurity>
  <Lines>86</Lines>
  <Paragraphs>24</Paragraphs>
  <ScaleCrop>false</ScaleCrop>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2016-07-25T06:54:00Z</dcterms:created>
  <dcterms:modified xsi:type="dcterms:W3CDTF">2016-07-25T06:55:00Z</dcterms:modified>
</cp:coreProperties>
</file>