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2C" w:rsidRPr="006B0745" w:rsidRDefault="0054662C" w:rsidP="0054662C">
      <w:pPr>
        <w:pStyle w:val="1"/>
      </w:pPr>
      <w:r w:rsidRPr="006B0745">
        <w:t>УДК 631.155.2:634</w:t>
      </w:r>
    </w:p>
    <w:p w:rsidR="0054662C" w:rsidRPr="009B74DD" w:rsidRDefault="0054662C" w:rsidP="0054662C">
      <w:pPr>
        <w:pStyle w:val="2"/>
        <w:rPr>
          <w:highlight w:val="yellow"/>
          <w:lang w:val="ru-RU"/>
        </w:rPr>
      </w:pPr>
      <w:proofErr w:type="spellStart"/>
      <w:r w:rsidRPr="009B74DD">
        <w:rPr>
          <w:highlight w:val="yellow"/>
        </w:rPr>
        <w:t>Болтянська</w:t>
      </w:r>
      <w:proofErr w:type="spellEnd"/>
      <w:r w:rsidRPr="009B74DD">
        <w:rPr>
          <w:highlight w:val="yellow"/>
        </w:rPr>
        <w:t xml:space="preserve"> Л.О., </w:t>
      </w:r>
    </w:p>
    <w:p w:rsidR="0054662C" w:rsidRPr="00CF0C60" w:rsidRDefault="0054662C" w:rsidP="0054662C">
      <w:pPr>
        <w:pStyle w:val="2"/>
      </w:pPr>
      <w:proofErr w:type="spellStart"/>
      <w:r w:rsidRPr="009B74DD">
        <w:rPr>
          <w:highlight w:val="yellow"/>
        </w:rPr>
        <w:t>к.е.н</w:t>
      </w:r>
      <w:proofErr w:type="spellEnd"/>
      <w:r w:rsidRPr="009B74DD">
        <w:rPr>
          <w:highlight w:val="yellow"/>
        </w:rPr>
        <w:t>., доцент, Таврійський ТДАТУ</w:t>
      </w:r>
    </w:p>
    <w:p w:rsidR="0054662C" w:rsidRPr="003A1A2B" w:rsidRDefault="0054662C" w:rsidP="0054662C">
      <w:pPr>
        <w:pStyle w:val="a3"/>
        <w:spacing w:after="0"/>
        <w:jc w:val="right"/>
        <w:rPr>
          <w:b/>
          <w:lang w:val="uk-UA"/>
        </w:rPr>
      </w:pPr>
    </w:p>
    <w:p w:rsidR="0054662C" w:rsidRPr="00CF0C60" w:rsidRDefault="0054662C" w:rsidP="0054662C">
      <w:pPr>
        <w:pStyle w:val="3"/>
      </w:pPr>
      <w:bookmarkStart w:id="0" w:name="_GoBack"/>
      <w:r w:rsidRPr="00CF0C60">
        <w:t>ТЕОРЕТИЧНІ ЗАСАДИ МЕХАНІЗМУ ЦІНОУТВОРЕННЯ ПРОДУКЦІЇ САДІВНИЦТВА</w:t>
      </w:r>
    </w:p>
    <w:bookmarkEnd w:id="0"/>
    <w:p w:rsidR="0054662C" w:rsidRPr="003A1A2B" w:rsidRDefault="0054662C" w:rsidP="0054662C">
      <w:pPr>
        <w:pStyle w:val="a3"/>
        <w:spacing w:after="0"/>
        <w:rPr>
          <w:b/>
          <w:lang w:val="uk-UA"/>
        </w:rPr>
      </w:pPr>
    </w:p>
    <w:p w:rsidR="0054662C" w:rsidRPr="00CF0C60" w:rsidRDefault="0054662C" w:rsidP="0054662C">
      <w:pPr>
        <w:pStyle w:val="4"/>
      </w:pPr>
      <w:r w:rsidRPr="00CF0C60">
        <w:rPr>
          <w:b/>
        </w:rPr>
        <w:t>Анотація.</w:t>
      </w:r>
      <w:r w:rsidRPr="00CF0C60">
        <w:t xml:space="preserve"> В статі розглянуто теоретичні засади механізму та ціноутворення продукції садівництва з врахуванням цілей та фінансових можливостей садівничих пі</w:t>
      </w:r>
      <w:r w:rsidRPr="00CF0C60">
        <w:t>д</w:t>
      </w:r>
      <w:r w:rsidRPr="00CF0C60">
        <w:t xml:space="preserve">приємств. </w:t>
      </w:r>
    </w:p>
    <w:p w:rsidR="0054662C" w:rsidRPr="00CF0C60" w:rsidRDefault="0054662C" w:rsidP="0054662C">
      <w:pPr>
        <w:pStyle w:val="4"/>
      </w:pPr>
      <w:r w:rsidRPr="00CF0C60">
        <w:rPr>
          <w:b/>
        </w:rPr>
        <w:t>Ключові слова:</w:t>
      </w:r>
      <w:r w:rsidRPr="00CF0C60">
        <w:t xml:space="preserve"> ціна, ціноутворення, методи встановлення ціни.</w:t>
      </w:r>
    </w:p>
    <w:p w:rsidR="0054662C" w:rsidRPr="003A1A2B" w:rsidRDefault="0054662C" w:rsidP="0054662C">
      <w:pPr>
        <w:pStyle w:val="a3"/>
        <w:spacing w:after="0"/>
        <w:ind w:firstLine="720"/>
        <w:rPr>
          <w:b/>
          <w:lang w:val="uk-UA"/>
        </w:rPr>
      </w:pPr>
    </w:p>
    <w:p w:rsidR="0054662C" w:rsidRPr="00CF0C60" w:rsidRDefault="0054662C" w:rsidP="0054662C">
      <w:pPr>
        <w:pStyle w:val="5"/>
      </w:pPr>
      <w:r w:rsidRPr="00CF0C60">
        <w:rPr>
          <w:b/>
        </w:rPr>
        <w:t>Постановка проблеми:</w:t>
      </w:r>
      <w:r w:rsidRPr="00CF0C60">
        <w:t xml:space="preserve"> Ціна та ціноутворення завжди мали великий вплив на фінансову діяльність сільськогосподарських підприємств. З одного боку до ціни продукції підприємство повинно включити витрати на її виро</w:t>
      </w:r>
      <w:r w:rsidRPr="00CF0C60">
        <w:t>б</w:t>
      </w:r>
      <w:r w:rsidRPr="00CF0C60">
        <w:t>ництво та реалізацію, з іншого – визначений рівень прибутку. Тому питання методів формування ціни (ціноутворення) та оцінки факторів її утворення є досить актуальними.</w:t>
      </w:r>
    </w:p>
    <w:p w:rsidR="0054662C" w:rsidRPr="003A1A2B" w:rsidRDefault="0054662C" w:rsidP="0054662C">
      <w:pPr>
        <w:pStyle w:val="5"/>
      </w:pPr>
      <w:r w:rsidRPr="00CF0C60">
        <w:rPr>
          <w:b/>
        </w:rPr>
        <w:t>Аналіз останніх досліджень:</w:t>
      </w:r>
      <w:r w:rsidRPr="003A1A2B">
        <w:t xml:space="preserve"> Ціноутворення являє собою процес формування цін на товари та послуги, визначення їх рівня та структури при вза</w:t>
      </w:r>
      <w:r w:rsidRPr="003A1A2B">
        <w:t>є</w:t>
      </w:r>
      <w:r w:rsidRPr="003A1A2B">
        <w:t>модії попиту та пропозиції, з врахуванням взаємних інтересів товаровиробників та споживачів. Рівень цін, що склався на сьогодення, не забезпечує п</w:t>
      </w:r>
      <w:r w:rsidRPr="003A1A2B">
        <w:t>о</w:t>
      </w:r>
      <w:r w:rsidRPr="003A1A2B">
        <w:t>вної віддачі понесених витрат на її виробництво і відповідно у господарств відсутня можливість подальшого відтворення багаторічних насаджень. Це зумовлює необхідність комплексного дослідження теоретичних та практичних аспектів формування ринкової ціни плодової продукції. Питанням фо</w:t>
      </w:r>
      <w:r w:rsidRPr="003A1A2B">
        <w:t>р</w:t>
      </w:r>
      <w:r w:rsidRPr="003A1A2B">
        <w:t xml:space="preserve">мування ціни на сільськогосподарську продукцію присвячені роботи </w:t>
      </w:r>
      <w:proofErr w:type="spellStart"/>
      <w:r w:rsidRPr="003A1A2B">
        <w:t>В.Г.Андрійчука</w:t>
      </w:r>
      <w:proofErr w:type="spellEnd"/>
      <w:r w:rsidRPr="003A1A2B">
        <w:t xml:space="preserve">, </w:t>
      </w:r>
      <w:proofErr w:type="spellStart"/>
      <w:r w:rsidRPr="003A1A2B">
        <w:t>В.І.Бойка</w:t>
      </w:r>
      <w:proofErr w:type="spellEnd"/>
      <w:r w:rsidRPr="003A1A2B">
        <w:t xml:space="preserve">, В.Я. </w:t>
      </w:r>
      <w:proofErr w:type="spellStart"/>
      <w:r w:rsidRPr="003A1A2B">
        <w:t>Месель</w:t>
      </w:r>
      <w:proofErr w:type="spellEnd"/>
      <w:r w:rsidRPr="003A1A2B">
        <w:t xml:space="preserve"> – </w:t>
      </w:r>
      <w:proofErr w:type="spellStart"/>
      <w:r w:rsidRPr="003A1A2B">
        <w:t>Веселяка</w:t>
      </w:r>
      <w:proofErr w:type="spellEnd"/>
      <w:r w:rsidRPr="003A1A2B">
        <w:t xml:space="preserve">, </w:t>
      </w:r>
      <w:proofErr w:type="spellStart"/>
      <w:r w:rsidRPr="003A1A2B">
        <w:t>П.М.Макаренка</w:t>
      </w:r>
      <w:proofErr w:type="spellEnd"/>
      <w:r w:rsidRPr="003A1A2B">
        <w:t xml:space="preserve">, </w:t>
      </w:r>
      <w:proofErr w:type="spellStart"/>
      <w:r w:rsidRPr="003A1A2B">
        <w:t>О.М.Оніщенка</w:t>
      </w:r>
      <w:proofErr w:type="spellEnd"/>
      <w:r w:rsidRPr="003A1A2B">
        <w:t xml:space="preserve">, </w:t>
      </w:r>
      <w:proofErr w:type="spellStart"/>
      <w:r w:rsidRPr="003A1A2B">
        <w:t>П.Т.Саблука</w:t>
      </w:r>
      <w:proofErr w:type="spellEnd"/>
      <w:r w:rsidRPr="003A1A2B">
        <w:t xml:space="preserve">, </w:t>
      </w:r>
      <w:proofErr w:type="spellStart"/>
      <w:r w:rsidRPr="003A1A2B">
        <w:t>О.М.Шпичака</w:t>
      </w:r>
      <w:proofErr w:type="spellEnd"/>
      <w:r w:rsidRPr="003A1A2B">
        <w:t xml:space="preserve">, </w:t>
      </w:r>
      <w:proofErr w:type="spellStart"/>
      <w:r w:rsidRPr="003A1A2B">
        <w:t>В.В.Юрчишина</w:t>
      </w:r>
      <w:proofErr w:type="spellEnd"/>
      <w:r w:rsidRPr="003A1A2B">
        <w:t xml:space="preserve">, а зокрема галузі садівництва – </w:t>
      </w:r>
      <w:proofErr w:type="spellStart"/>
      <w:r w:rsidRPr="003A1A2B">
        <w:t>О.М.Єрмакова</w:t>
      </w:r>
      <w:proofErr w:type="spellEnd"/>
      <w:r w:rsidRPr="003A1A2B">
        <w:t xml:space="preserve">, </w:t>
      </w:r>
      <w:proofErr w:type="spellStart"/>
      <w:r w:rsidRPr="003A1A2B">
        <w:t>Т.А.Маркіної</w:t>
      </w:r>
      <w:proofErr w:type="spellEnd"/>
      <w:r w:rsidRPr="003A1A2B">
        <w:t xml:space="preserve">, </w:t>
      </w:r>
      <w:proofErr w:type="spellStart"/>
      <w:r w:rsidRPr="003A1A2B">
        <w:t>В.А.Рульєва</w:t>
      </w:r>
      <w:proofErr w:type="spellEnd"/>
      <w:r w:rsidRPr="003A1A2B">
        <w:t xml:space="preserve">, </w:t>
      </w:r>
      <w:proofErr w:type="spellStart"/>
      <w:r w:rsidRPr="003A1A2B">
        <w:t>О.М.Шестопаля</w:t>
      </w:r>
      <w:proofErr w:type="spellEnd"/>
      <w:r w:rsidRPr="003A1A2B">
        <w:t xml:space="preserve">, </w:t>
      </w:r>
      <w:proofErr w:type="spellStart"/>
      <w:r w:rsidRPr="003A1A2B">
        <w:t>А.І.Шумейка</w:t>
      </w:r>
      <w:proofErr w:type="spellEnd"/>
      <w:r w:rsidRPr="003A1A2B">
        <w:t xml:space="preserve"> та інших вітчизняних вчених.</w:t>
      </w:r>
    </w:p>
    <w:p w:rsidR="0054662C" w:rsidRPr="003A1A2B" w:rsidRDefault="0054662C" w:rsidP="0054662C">
      <w:pPr>
        <w:pStyle w:val="5"/>
      </w:pPr>
      <w:r w:rsidRPr="00CF0C60">
        <w:rPr>
          <w:b/>
        </w:rPr>
        <w:t>Виклад основного матеріалу:</w:t>
      </w:r>
      <w:r w:rsidRPr="003A1A2B">
        <w:t xml:space="preserve"> Поєднання категорій ринок та ціна обумовлено товарним виробництвом. Ціна розташована в „центрі” серед о</w:t>
      </w:r>
      <w:r w:rsidRPr="003A1A2B">
        <w:t>с</w:t>
      </w:r>
      <w:r w:rsidRPr="003A1A2B">
        <w:t xml:space="preserve">новних елементів процесу виробництва, які виступають у ролі факторів її утворення: виробничі та ринкові. </w:t>
      </w:r>
    </w:p>
    <w:p w:rsidR="0054662C" w:rsidRPr="003A1A2B" w:rsidRDefault="0054662C" w:rsidP="0054662C">
      <w:pPr>
        <w:pStyle w:val="5"/>
      </w:pPr>
      <w:r w:rsidRPr="003A1A2B">
        <w:lastRenderedPageBreak/>
        <w:t>Виробничі фактори мають досить вагомий вплив при формуванні ціни на продукцію. Їх взаємозв’язок є прямо та зворотно пропорційним. З одного боку ціна на підприємстві формується під впливом вже визначених витрат при виробництві та бажаним рівнем прибутку, з іншого боку стихійна ринк</w:t>
      </w:r>
      <w:r w:rsidRPr="003A1A2B">
        <w:t>о</w:t>
      </w:r>
      <w:r w:rsidRPr="003A1A2B">
        <w:t>ва ціна може знижувати рівень прибутку підприємства при вже понесених витратах на виробництво цієї продукції. Мова йде про те, що попит і пропозиція є особливими ринковими елементами, які формуються під впливом к</w:t>
      </w:r>
      <w:r w:rsidRPr="003A1A2B">
        <w:t>і</w:t>
      </w:r>
      <w:r w:rsidRPr="003A1A2B">
        <w:t>лькості продукції, що пропонується, її якості та асортименту. Зміна останніх суттєво впливатиме на коливання ціни.</w:t>
      </w:r>
    </w:p>
    <w:p w:rsidR="0054662C" w:rsidRPr="003A1A2B" w:rsidRDefault="0054662C" w:rsidP="0054662C">
      <w:pPr>
        <w:pStyle w:val="5"/>
      </w:pPr>
      <w:r w:rsidRPr="003A1A2B">
        <w:t>Для визначенні ціни можуть бути використані різні методи, вибір яких залежить від виду і особливостей продукції, фінансового стану підприємства та цілей, які воно ставить перед собою. Значний вплив на вибір методу ро</w:t>
      </w:r>
      <w:r w:rsidRPr="003A1A2B">
        <w:t>з</w:t>
      </w:r>
      <w:r w:rsidRPr="003A1A2B">
        <w:t>рахунку ціни має ступінь диференціації продукції за якістю. При цьому мін</w:t>
      </w:r>
      <w:r w:rsidRPr="003A1A2B">
        <w:t>і</w:t>
      </w:r>
      <w:r w:rsidRPr="003A1A2B">
        <w:t>мально можлива ціна продукції визначається її собівартістю, а максимально можлива – наявністю виняткових переваг даної продукції. Середній рівень ціни формується в залежності від цін продукції конкурентів та цін на товари – замінники. Таким чином, при визначенні ціни необхідно враховувати як внутрішні обмеження (виробничі витрати: змінні і постійні, прибуток) так і зовнішні (купівельна спроможність, ціни на товари – конкурентів та замінн</w:t>
      </w:r>
      <w:r w:rsidRPr="003A1A2B">
        <w:t>и</w:t>
      </w:r>
      <w:r w:rsidRPr="003A1A2B">
        <w:t>ків даної продукції тощо).</w:t>
      </w:r>
    </w:p>
    <w:p w:rsidR="0054662C" w:rsidRPr="003A1A2B" w:rsidRDefault="0054662C" w:rsidP="0054662C">
      <w:pPr>
        <w:pStyle w:val="5"/>
      </w:pPr>
      <w:r w:rsidRPr="003A1A2B">
        <w:t>При виборі методу ціноутворення в господарстві необхідно оцінити не тільки понесені витрати, а і врахувати попит на запропоновану продукцію, чітко визначити якість своєї продукції та можливість її конкурентоспромо</w:t>
      </w:r>
      <w:r w:rsidRPr="003A1A2B">
        <w:t>ж</w:t>
      </w:r>
      <w:r w:rsidRPr="003A1A2B">
        <w:t>ності на ринку. Ціну на плодову продукцію можна визначити за допомогою багатьох методів, застосування яких по різному впливає на її величину.</w:t>
      </w:r>
    </w:p>
    <w:p w:rsidR="0054662C" w:rsidRPr="003A1A2B" w:rsidRDefault="0054662C" w:rsidP="0054662C">
      <w:pPr>
        <w:pStyle w:val="5"/>
      </w:pPr>
      <w:r w:rsidRPr="003A1A2B">
        <w:t>Більшість сільськогосподарських підприємств при розрахунках ціни пропозиції на плодову продукцію використовують витратні методи ціноутв</w:t>
      </w:r>
      <w:r w:rsidRPr="003A1A2B">
        <w:t>о</w:t>
      </w:r>
      <w:r w:rsidRPr="003A1A2B">
        <w:t>рення. Особливо використання цих методів поширене у господарствах з с</w:t>
      </w:r>
      <w:r w:rsidRPr="003A1A2B">
        <w:t>е</w:t>
      </w:r>
      <w:r w:rsidRPr="003A1A2B">
        <w:t>реднім та низьким рівнем спеціалізації садівництва.</w:t>
      </w:r>
    </w:p>
    <w:p w:rsidR="0054662C" w:rsidRPr="003A1A2B" w:rsidRDefault="0054662C" w:rsidP="0054662C">
      <w:pPr>
        <w:pStyle w:val="5"/>
      </w:pPr>
      <w:r w:rsidRPr="003A1A2B">
        <w:lastRenderedPageBreak/>
        <w:t>Визначення орієнтованої ціни методом повних витрат базується на с</w:t>
      </w:r>
      <w:r w:rsidRPr="003A1A2B">
        <w:t>у</w:t>
      </w:r>
      <w:r w:rsidRPr="003A1A2B">
        <w:t>муванні змінних і постійних витрат з бажаною для підприємства нормою прибутковості. Отриманий прибуток може спрямовуватись на просте та ро</w:t>
      </w:r>
      <w:r w:rsidRPr="003A1A2B">
        <w:t>з</w:t>
      </w:r>
      <w:r w:rsidRPr="003A1A2B">
        <w:t>ширене відтворення.</w:t>
      </w:r>
    </w:p>
    <w:p w:rsidR="0054662C" w:rsidRPr="003A1A2B" w:rsidRDefault="0054662C" w:rsidP="0054662C">
      <w:pPr>
        <w:pStyle w:val="5"/>
      </w:pPr>
      <w:r w:rsidRPr="003A1A2B">
        <w:t>Забезпечення простого відтворення виробництва плодової продукції може досягатися рівнем прибутку у розмірі 5%, що дозволяє виробнику бе</w:t>
      </w:r>
      <w:r w:rsidRPr="003A1A2B">
        <w:t>з</w:t>
      </w:r>
      <w:r w:rsidRPr="003A1A2B">
        <w:t>збитково працювати та сплачувати обов’язкові бюджетні платежі. Цей рівень прибутковості вважається доцільним для підприємств, які знаходяться в ум</w:t>
      </w:r>
      <w:r w:rsidRPr="003A1A2B">
        <w:t>о</w:t>
      </w:r>
      <w:r w:rsidRPr="003A1A2B">
        <w:t>вах обмежених фінансових можливостей, а їх продукція характеризується низькою якістю та не достатньою конкурентоспроможністю на ринку. Проте, цей рівень прибутку може задовольнити виробника тільки на початковому етапі, оскільки закладений рівень прибутку у розмірі 5% від повної собіва</w:t>
      </w:r>
      <w:r w:rsidRPr="003A1A2B">
        <w:t>р</w:t>
      </w:r>
      <w:r w:rsidRPr="003A1A2B">
        <w:t>тості не в змозі покрити необхідні витрати по відтворенню багаторічних н</w:t>
      </w:r>
      <w:r w:rsidRPr="003A1A2B">
        <w:t>а</w:t>
      </w:r>
      <w:r w:rsidRPr="003A1A2B">
        <w:t>саджень. Багато вчених також вважають, що для забезпечення розширеного відтворення орієнтована ціна пропозиції повинна розраховуватись з урах</w:t>
      </w:r>
      <w:r w:rsidRPr="003A1A2B">
        <w:t>у</w:t>
      </w:r>
      <w:r w:rsidRPr="003A1A2B">
        <w:t>ванням норми прибутку на рівні не нижчим середнього по галузях Агропр</w:t>
      </w:r>
      <w:r w:rsidRPr="003A1A2B">
        <w:t>о</w:t>
      </w:r>
      <w:r w:rsidRPr="003A1A2B">
        <w:t>мислового комплексу у розмірі 15%.</w:t>
      </w:r>
    </w:p>
    <w:p w:rsidR="0054662C" w:rsidRPr="003A1A2B" w:rsidRDefault="0054662C" w:rsidP="0054662C">
      <w:pPr>
        <w:pStyle w:val="5"/>
      </w:pPr>
      <w:r w:rsidRPr="003A1A2B">
        <w:t>Отже, навіть такої норми прибутковості не достатньо для розширеного відтворення садів, оскільки за науковими даними щорічно необхідно відно</w:t>
      </w:r>
      <w:r w:rsidRPr="003A1A2B">
        <w:t>в</w:t>
      </w:r>
      <w:r w:rsidRPr="003A1A2B">
        <w:t>лювати біля 10-15% площ плодових насаджень. Ціна пропозиції розширеного відтворення повинна покривати витрати понесені на закладку та догляд саду в період його створення. Окупність цих витрат починається з моменту вступу саду в плодоношення і триває протягом всього періоду промислового вик</w:t>
      </w:r>
      <w:r w:rsidRPr="003A1A2B">
        <w:t>о</w:t>
      </w:r>
      <w:r w:rsidRPr="003A1A2B">
        <w:t>ристання. Враховуючи тривалість продуктивного періоду, до собівартості 1 ц зібраного урожаю відносять загальну суму приведених витрат на створення плодових насаджень.</w:t>
      </w:r>
    </w:p>
    <w:p w:rsidR="0054662C" w:rsidRPr="003A1A2B" w:rsidRDefault="0054662C" w:rsidP="0054662C">
      <w:pPr>
        <w:pStyle w:val="5"/>
      </w:pPr>
      <w:r w:rsidRPr="003A1A2B">
        <w:t xml:space="preserve">Тоді, для рівномірного розподілу цих витрат протягом всього періоду промислового використання необхідно застосувати коефіцієнт приведення витрат, який по зернятковим складає 0,03 - 0,05, по кісточковим – 0,05 – 0,06. Тому, щорічно протягом плодоносного періоду виручка від реалізації </w:t>
      </w:r>
      <w:r w:rsidRPr="003A1A2B">
        <w:lastRenderedPageBreak/>
        <w:t xml:space="preserve">продукції з </w:t>
      </w:r>
      <w:smartTag w:uri="urn:schemas-microsoft-com:office:smarttags" w:element="metricconverter">
        <w:smartTagPr>
          <w:attr w:name="ProductID" w:val="1 га"/>
        </w:smartTagPr>
        <w:r w:rsidRPr="003A1A2B">
          <w:t>1 га</w:t>
        </w:r>
      </w:smartTag>
      <w:r w:rsidRPr="003A1A2B">
        <w:t xml:space="preserve"> повинна покрити повні витрати на виробництво продукції в розр</w:t>
      </w:r>
      <w:r w:rsidRPr="003A1A2B">
        <w:t>а</w:t>
      </w:r>
      <w:r w:rsidRPr="003A1A2B">
        <w:t xml:space="preserve">хунку на </w:t>
      </w:r>
      <w:smartTag w:uri="urn:schemas-microsoft-com:office:smarttags" w:element="metricconverter">
        <w:smartTagPr>
          <w:attr w:name="ProductID" w:val="1 га"/>
        </w:smartTagPr>
        <w:r w:rsidRPr="003A1A2B">
          <w:t>1 га</w:t>
        </w:r>
      </w:smartTag>
      <w:r w:rsidRPr="003A1A2B">
        <w:t xml:space="preserve"> та суму приведених витрат на створення цього саду. Одночасно, сума приведених витрат на </w:t>
      </w:r>
      <w:smartTag w:uri="urn:schemas-microsoft-com:office:smarttags" w:element="metricconverter">
        <w:smartTagPr>
          <w:attr w:name="ProductID" w:val="1 га"/>
        </w:smartTagPr>
        <w:r w:rsidRPr="003A1A2B">
          <w:t>1 га</w:t>
        </w:r>
      </w:smartTag>
      <w:r w:rsidRPr="003A1A2B">
        <w:t xml:space="preserve"> саду буде меншою при збільшенні ур</w:t>
      </w:r>
      <w:r w:rsidRPr="003A1A2B">
        <w:t>о</w:t>
      </w:r>
      <w:r w:rsidRPr="003A1A2B">
        <w:t xml:space="preserve">жайності, що в свою чергу впливатиме на зниження ціни пропозиції. </w:t>
      </w:r>
    </w:p>
    <w:p w:rsidR="0054662C" w:rsidRPr="003A1A2B" w:rsidRDefault="0054662C" w:rsidP="0054662C">
      <w:pPr>
        <w:pStyle w:val="5"/>
      </w:pPr>
      <w:r w:rsidRPr="003A1A2B">
        <w:t>Визначення ціни пропозиції „методом повних витрат” здійснюється шляхом віднесення рівномірно - розподіленої суми постійних витрат (витрат по управлінню підприємства в цілому, орендну плату) до собівартості прод</w:t>
      </w:r>
      <w:r w:rsidRPr="003A1A2B">
        <w:t>у</w:t>
      </w:r>
      <w:r w:rsidRPr="003A1A2B">
        <w:t>кції. При цьому не враховується індивідуальний внесок окремих видів пр</w:t>
      </w:r>
      <w:r w:rsidRPr="003A1A2B">
        <w:t>о</w:t>
      </w:r>
      <w:r w:rsidRPr="003A1A2B">
        <w:t>дукції у дохід підприємства. Тому, віднесення однакової суми повних витрат на собівартість реалізованої продукції суттєво збільшує ціну тієї продукції, реалізація якої не має суттєвого впливу на фінансову діяльність підприємства в цілому. Таким чином, при використанні методу віднесення повних витрат реалізація низько спеціалізованої продукції за „штучно” збільшеними цінами може бути збитковою.</w:t>
      </w:r>
    </w:p>
    <w:p w:rsidR="0054662C" w:rsidRPr="003A1A2B" w:rsidRDefault="0054662C" w:rsidP="0054662C">
      <w:pPr>
        <w:pStyle w:val="5"/>
      </w:pPr>
      <w:r w:rsidRPr="003A1A2B">
        <w:t>Вищезгадане передбачає використання методу визначення ціни, оріє</w:t>
      </w:r>
      <w:r w:rsidRPr="003A1A2B">
        <w:t>н</w:t>
      </w:r>
      <w:r w:rsidRPr="003A1A2B">
        <w:t>туючись на загальну суму прямих витрат. Суть методу полягає у встановле</w:t>
      </w:r>
      <w:r w:rsidRPr="003A1A2B">
        <w:t>н</w:t>
      </w:r>
      <w:r w:rsidRPr="003A1A2B">
        <w:t>ні ціни пропозиції шляхом додавання до змінних витрат понесених на виро</w:t>
      </w:r>
      <w:r w:rsidRPr="003A1A2B">
        <w:t>б</w:t>
      </w:r>
      <w:r w:rsidRPr="003A1A2B">
        <w:t>ництво даної продукції бажаної величини прибутку. Отже, постійні витрати не розподіляються по окремим видам продукції, а погашаються з різниці між виручкою від реалізації цієї продукції та змінними витратами на її виробни</w:t>
      </w:r>
      <w:r w:rsidRPr="003A1A2B">
        <w:t>ц</w:t>
      </w:r>
      <w:r w:rsidRPr="003A1A2B">
        <w:t>тво. Залишком є маржинальний прибуток. Він містить в собі долю бажаної прибутковості, що отримує господарство і частку, яка покриває загальну суму постійних витрат на виробництво товарної продукції в господарстві. Т</w:t>
      </w:r>
      <w:r w:rsidRPr="003A1A2B">
        <w:t>о</w:t>
      </w:r>
      <w:r w:rsidRPr="003A1A2B">
        <w:t>му, для визначення ціни пропозиції методом прямих витрат спочатку нео</w:t>
      </w:r>
      <w:r w:rsidRPr="003A1A2B">
        <w:t>б</w:t>
      </w:r>
      <w:r w:rsidRPr="003A1A2B">
        <w:t>хідно оцінити потенційний обсяг реалізованої продукції. Метод дозволяє встановити орієнований рівень ціни пропозиції в залежності від коливань о</w:t>
      </w:r>
      <w:r w:rsidRPr="003A1A2B">
        <w:t>б</w:t>
      </w:r>
      <w:r w:rsidRPr="003A1A2B">
        <w:t>сягу товарної продукції. Першочергово проводять розрахунок ціни за різн</w:t>
      </w:r>
      <w:r w:rsidRPr="003A1A2B">
        <w:t>и</w:t>
      </w:r>
      <w:r w:rsidRPr="003A1A2B">
        <w:t xml:space="preserve">ми варіантами значень прибутковості (які задовольняють товаровиробника) та запланованим обсягом товарної продукції. Після </w:t>
      </w:r>
      <w:r w:rsidRPr="003A1A2B">
        <w:lastRenderedPageBreak/>
        <w:t>визначення скорегован</w:t>
      </w:r>
      <w:r w:rsidRPr="003A1A2B">
        <w:t>о</w:t>
      </w:r>
      <w:r w:rsidRPr="003A1A2B">
        <w:t>го обсягу реалізації встановлюється остаточна ціна з найбільшою величиною прибутку.</w:t>
      </w:r>
    </w:p>
    <w:p w:rsidR="0054662C" w:rsidRPr="003A1A2B" w:rsidRDefault="0054662C" w:rsidP="0054662C">
      <w:pPr>
        <w:pStyle w:val="5"/>
      </w:pPr>
      <w:r w:rsidRPr="003A1A2B">
        <w:t>Даний метод дозволяє з урахуванням умов збуту знаходити оптимальне співвідношення обсягів валового і товарного виробництва, цін реалізації та витрат. Тільки після реалізації того обсягу продукції, який покриває загальну суму постійних витрат товаровиробник може коригувати ціну в більшу, або меншу сторони.</w:t>
      </w:r>
    </w:p>
    <w:p w:rsidR="0054662C" w:rsidRPr="003A1A2B" w:rsidRDefault="0054662C" w:rsidP="0054662C">
      <w:pPr>
        <w:pStyle w:val="5"/>
      </w:pPr>
      <w:r w:rsidRPr="003A1A2B">
        <w:t>Останнім часом при використанні затратних методів ціноутворення в</w:t>
      </w:r>
      <w:r w:rsidRPr="003A1A2B">
        <w:t>и</w:t>
      </w:r>
      <w:r w:rsidRPr="003A1A2B">
        <w:t>користовують метод, що ґрунтується на аналізі беззбитковості виробництва. Беззбитковість виробництва забезпечує нульовий рівень рентабельності, т</w:t>
      </w:r>
      <w:r w:rsidRPr="003A1A2B">
        <w:t>о</w:t>
      </w:r>
      <w:r w:rsidRPr="003A1A2B">
        <w:t>му ціна пропозиції повинна хоча б на мінімальному рівні забезпечувати ві</w:t>
      </w:r>
      <w:r w:rsidRPr="003A1A2B">
        <w:t>д</w:t>
      </w:r>
      <w:r w:rsidRPr="003A1A2B">
        <w:t>дачу сукупних витрат. Метод „беззбитковості” дозволяє порівняти розміри одержаного прибутку при різних рівнях запланованих цін і дає можливість реалізовувати плодову продукцію за ціною, що забезпечує досягнення мети ціноутворення. Розрахована точка (норма) беззбитковості дає мінімальний обсяг товарності при якому повертаються сукупні витрати на виробництво продукції.</w:t>
      </w:r>
    </w:p>
    <w:p w:rsidR="0054662C" w:rsidRPr="003A1A2B" w:rsidRDefault="0054662C" w:rsidP="0054662C">
      <w:pPr>
        <w:pStyle w:val="5"/>
      </w:pPr>
      <w:r w:rsidRPr="00CF0C60">
        <w:rPr>
          <w:b/>
        </w:rPr>
        <w:t>Висновки:</w:t>
      </w:r>
      <w:r w:rsidRPr="003A1A2B">
        <w:t xml:space="preserve"> Основною перевагою витратних методів ціноутворення є їх простота при використанні. Виробник чітко орієнтується в витратах, при цьому не звертає уваги на зовнішнє середовище ринкового попиту. В суча</w:t>
      </w:r>
      <w:r w:rsidRPr="003A1A2B">
        <w:t>с</w:t>
      </w:r>
      <w:r w:rsidRPr="003A1A2B">
        <w:t>них умовах найбільша кількість садівничих підприємств використовують в</w:t>
      </w:r>
      <w:r w:rsidRPr="003A1A2B">
        <w:t>и</w:t>
      </w:r>
      <w:r w:rsidRPr="003A1A2B">
        <w:t>тратно-розрахунковий метод визначення ціни пропозиції на свою продукцію. Проте остаточна ціна встановлюється с початком „сезону реалізації” плод</w:t>
      </w:r>
      <w:r w:rsidRPr="003A1A2B">
        <w:t>о</w:t>
      </w:r>
      <w:r w:rsidRPr="003A1A2B">
        <w:t>вої продукції, де вступає в дію фактор конкуренції. Встановлена ціна може бути вища, нижча, або на рівні ціни конкурентів. Запропоновані вище методи ціноутворення на нашу думку найбільш підходять для формування ціни на плодову продукцію в сучасних умовах, які склалися на ринку та в яких опинилися садівничі сільськогосподарські підприємства. Враховуючи цю ситу</w:t>
      </w:r>
      <w:r w:rsidRPr="003A1A2B">
        <w:t>а</w:t>
      </w:r>
      <w:r w:rsidRPr="003A1A2B">
        <w:t xml:space="preserve">цію, вибір методу визначення ціни залишається за </w:t>
      </w:r>
      <w:r w:rsidRPr="003A1A2B">
        <w:lastRenderedPageBreak/>
        <w:t xml:space="preserve">товаровиробником при відповідному співставленні своїх фінансових можливостей та тих цілей, що бажає досягти підприємство. </w:t>
      </w:r>
    </w:p>
    <w:p w:rsidR="0054662C" w:rsidRPr="003A1A2B" w:rsidRDefault="0054662C" w:rsidP="0054662C">
      <w:pPr>
        <w:pStyle w:val="5"/>
        <w:rPr>
          <w:i/>
          <w:sz w:val="24"/>
          <w:szCs w:val="24"/>
        </w:rPr>
      </w:pPr>
    </w:p>
    <w:p w:rsidR="0054662C" w:rsidRPr="00CF0C60" w:rsidRDefault="0054662C" w:rsidP="0054662C">
      <w:pPr>
        <w:pStyle w:val="4"/>
        <w:rPr>
          <w:lang w:val="ru-RU"/>
        </w:rPr>
      </w:pPr>
      <w:proofErr w:type="spellStart"/>
      <w:r w:rsidRPr="00CF0C60">
        <w:rPr>
          <w:b/>
          <w:lang w:val="ru-RU"/>
        </w:rPr>
        <w:t>Анотация</w:t>
      </w:r>
      <w:proofErr w:type="spellEnd"/>
      <w:r w:rsidRPr="00CF0C60">
        <w:rPr>
          <w:b/>
          <w:lang w:val="ru-RU"/>
        </w:rPr>
        <w:t>.</w:t>
      </w:r>
      <w:r w:rsidRPr="00CF0C60">
        <w:rPr>
          <w:lang w:val="ru-RU"/>
        </w:rPr>
        <w:t xml:space="preserve"> В статье рассмотрены теоретические аспекты механизма ценообр</w:t>
      </w:r>
      <w:r w:rsidRPr="00CF0C60">
        <w:rPr>
          <w:lang w:val="ru-RU"/>
        </w:rPr>
        <w:t>а</w:t>
      </w:r>
      <w:r w:rsidRPr="00CF0C60">
        <w:rPr>
          <w:lang w:val="ru-RU"/>
        </w:rPr>
        <w:t xml:space="preserve">зования на продукцию отрасли садоводства с учетом целей и финансовых возможностей садоводческих предприятий. </w:t>
      </w:r>
    </w:p>
    <w:p w:rsidR="0054662C" w:rsidRPr="00CF0C60" w:rsidRDefault="0054662C" w:rsidP="0054662C">
      <w:pPr>
        <w:pStyle w:val="4"/>
        <w:rPr>
          <w:lang w:val="ru-RU"/>
        </w:rPr>
      </w:pPr>
      <w:r w:rsidRPr="00CF0C60">
        <w:rPr>
          <w:b/>
          <w:lang w:val="ru-RU"/>
        </w:rPr>
        <w:t>Ключевые слова:</w:t>
      </w:r>
      <w:r w:rsidRPr="00CF0C60">
        <w:rPr>
          <w:lang w:val="ru-RU"/>
        </w:rPr>
        <w:t xml:space="preserve"> цена, ценообразование, методы определения цены.</w:t>
      </w:r>
    </w:p>
    <w:p w:rsidR="0054662C" w:rsidRPr="00CF0C60" w:rsidRDefault="0054662C" w:rsidP="0054662C">
      <w:pPr>
        <w:pStyle w:val="4"/>
        <w:rPr>
          <w:lang w:val="en-US"/>
        </w:rPr>
      </w:pPr>
      <w:r w:rsidRPr="00CF0C60">
        <w:rPr>
          <w:rStyle w:val="hps"/>
          <w:b/>
          <w:lang w:val="en-US"/>
        </w:rPr>
        <w:t>Summary</w:t>
      </w:r>
      <w:r w:rsidRPr="00CF0C60">
        <w:rPr>
          <w:b/>
          <w:lang w:val="en-US"/>
        </w:rPr>
        <w:t>.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The article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considers the theoretical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basis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of the mechanism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and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pricing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of products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gardening</w:t>
      </w:r>
      <w:r w:rsidRPr="00CF0C60">
        <w:rPr>
          <w:lang w:val="en-US"/>
        </w:rPr>
        <w:t xml:space="preserve">, taking into account </w:t>
      </w:r>
      <w:r w:rsidRPr="00CF0C60">
        <w:rPr>
          <w:rStyle w:val="hps"/>
          <w:lang w:val="en-US"/>
        </w:rPr>
        <w:t>the objectives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and financial feasibility of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horticultural</w:t>
      </w:r>
      <w:r w:rsidRPr="00CF0C60">
        <w:rPr>
          <w:lang w:val="en-US"/>
        </w:rPr>
        <w:t xml:space="preserve"> </w:t>
      </w:r>
      <w:r w:rsidRPr="00CF0C60">
        <w:rPr>
          <w:rStyle w:val="hps"/>
          <w:lang w:val="en-US"/>
        </w:rPr>
        <w:t>enterprises.</w:t>
      </w:r>
    </w:p>
    <w:p w:rsidR="0054662C" w:rsidRPr="003A1A2B" w:rsidRDefault="0054662C" w:rsidP="0054662C">
      <w:pPr>
        <w:pStyle w:val="5"/>
      </w:pPr>
    </w:p>
    <w:p w:rsidR="0054662C" w:rsidRPr="00CF0C60" w:rsidRDefault="0054662C" w:rsidP="0054662C">
      <w:pPr>
        <w:pStyle w:val="5"/>
        <w:rPr>
          <w:b/>
        </w:rPr>
      </w:pPr>
      <w:r w:rsidRPr="00CF0C60">
        <w:rPr>
          <w:b/>
        </w:rPr>
        <w:t>Література.</w:t>
      </w:r>
    </w:p>
    <w:p w:rsidR="0054662C" w:rsidRPr="00CF0C60" w:rsidRDefault="0054662C" w:rsidP="0054662C">
      <w:pPr>
        <w:pStyle w:val="5"/>
      </w:pPr>
      <w:r w:rsidRPr="00CF0C60">
        <w:t xml:space="preserve">1. Ціни, витрати, прибутки агровиробництва та інфраструктура продовольчих ринків. За ред. </w:t>
      </w:r>
      <w:proofErr w:type="spellStart"/>
      <w:r w:rsidRPr="00CF0C60">
        <w:t>О.М.Шпичака</w:t>
      </w:r>
      <w:proofErr w:type="spellEnd"/>
      <w:r w:rsidRPr="00CF0C60">
        <w:t>. - К.:ІАЕ, 2000.-585с.</w:t>
      </w:r>
    </w:p>
    <w:p w:rsidR="0054662C" w:rsidRPr="00CF0C60" w:rsidRDefault="0054662C" w:rsidP="0054662C">
      <w:pPr>
        <w:pStyle w:val="5"/>
      </w:pPr>
      <w:r>
        <w:t xml:space="preserve">2. </w:t>
      </w:r>
      <w:r w:rsidRPr="00CF0C60">
        <w:t>Тимчасові нормативи основних витрат на створення плодових і ягідних насаджень. Затверджені Міністерством аграрної політики України від 20.06.2001р.</w:t>
      </w:r>
    </w:p>
    <w:p w:rsidR="0054662C" w:rsidRPr="00CF0C60" w:rsidRDefault="0054662C" w:rsidP="0054662C">
      <w:pPr>
        <w:pStyle w:val="5"/>
      </w:pPr>
      <w:r>
        <w:t xml:space="preserve">3. </w:t>
      </w:r>
      <w:proofErr w:type="spellStart"/>
      <w:r w:rsidRPr="00CF0C60">
        <w:t>Цены</w:t>
      </w:r>
      <w:proofErr w:type="spellEnd"/>
      <w:r w:rsidRPr="00CF0C60">
        <w:t xml:space="preserve"> и </w:t>
      </w:r>
      <w:proofErr w:type="spellStart"/>
      <w:r w:rsidRPr="00CF0C60">
        <w:t>ценообразование</w:t>
      </w:r>
      <w:proofErr w:type="spellEnd"/>
      <w:r w:rsidRPr="00CF0C60">
        <w:t xml:space="preserve">: </w:t>
      </w:r>
      <w:proofErr w:type="spellStart"/>
      <w:r w:rsidRPr="00CF0C60">
        <w:t>Учебник</w:t>
      </w:r>
      <w:proofErr w:type="spellEnd"/>
      <w:r w:rsidRPr="00CF0C60">
        <w:t xml:space="preserve"> для </w:t>
      </w:r>
      <w:proofErr w:type="spellStart"/>
      <w:r w:rsidRPr="00CF0C60">
        <w:t>вузов</w:t>
      </w:r>
      <w:proofErr w:type="spellEnd"/>
      <w:r w:rsidRPr="00CF0C60">
        <w:t xml:space="preserve">. 3-е </w:t>
      </w:r>
      <w:proofErr w:type="spellStart"/>
      <w:r w:rsidRPr="00CF0C60">
        <w:t>изд</w:t>
      </w:r>
      <w:proofErr w:type="spellEnd"/>
      <w:r w:rsidRPr="00CF0C60">
        <w:t xml:space="preserve">. / </w:t>
      </w:r>
      <w:proofErr w:type="spellStart"/>
      <w:r w:rsidRPr="00CF0C60">
        <w:t>Под</w:t>
      </w:r>
      <w:proofErr w:type="spellEnd"/>
      <w:r w:rsidRPr="00CF0C60">
        <w:t xml:space="preserve"> ред. В.Е </w:t>
      </w:r>
      <w:proofErr w:type="spellStart"/>
      <w:r w:rsidRPr="00CF0C60">
        <w:t>Есипова</w:t>
      </w:r>
      <w:proofErr w:type="spellEnd"/>
      <w:r w:rsidRPr="00CF0C60">
        <w:t xml:space="preserve">.- СПб: </w:t>
      </w:r>
      <w:proofErr w:type="spellStart"/>
      <w:r w:rsidRPr="00CF0C60">
        <w:t>Издательство</w:t>
      </w:r>
      <w:proofErr w:type="spellEnd"/>
      <w:r w:rsidRPr="00CF0C60">
        <w:t xml:space="preserve"> «</w:t>
      </w:r>
      <w:proofErr w:type="spellStart"/>
      <w:r w:rsidRPr="00CF0C60">
        <w:t>Питер</w:t>
      </w:r>
      <w:proofErr w:type="spellEnd"/>
      <w:r w:rsidRPr="00CF0C60">
        <w:t>», 2000 – 464 с.</w:t>
      </w:r>
    </w:p>
    <w:p w:rsidR="0054662C" w:rsidRPr="003A1A2B" w:rsidRDefault="0054662C" w:rsidP="0054662C">
      <w:pPr>
        <w:widowControl w:val="0"/>
        <w:shd w:val="clear" w:color="auto" w:fill="FFFFFF"/>
        <w:spacing w:line="360" w:lineRule="auto"/>
        <w:jc w:val="both"/>
        <w:rPr>
          <w:b/>
          <w:bCs/>
          <w:lang w:val="uk-UA"/>
        </w:rPr>
      </w:pPr>
    </w:p>
    <w:p w:rsidR="008E7BB6" w:rsidRDefault="008E7BB6"/>
    <w:sectPr w:rsidR="008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3"/>
    <w:rsid w:val="0054662C"/>
    <w:rsid w:val="00601993"/>
    <w:rsid w:val="008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BE95-BCD0-4553-A1C2-EA6CEB97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4662C"/>
  </w:style>
  <w:style w:type="paragraph" w:styleId="a3">
    <w:name w:val="Body Text"/>
    <w:basedOn w:val="a"/>
    <w:link w:val="a4"/>
    <w:rsid w:val="0054662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46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УДК"/>
    <w:basedOn w:val="a3"/>
    <w:link w:val="10"/>
    <w:qFormat/>
    <w:rsid w:val="0054662C"/>
    <w:pPr>
      <w:spacing w:after="0"/>
    </w:pPr>
    <w:rPr>
      <w:b/>
      <w:sz w:val="24"/>
      <w:lang w:val="uk-UA"/>
    </w:rPr>
  </w:style>
  <w:style w:type="paragraph" w:customStyle="1" w:styleId="2">
    <w:name w:val="2 ПІБ"/>
    <w:basedOn w:val="a3"/>
    <w:link w:val="20"/>
    <w:qFormat/>
    <w:rsid w:val="0054662C"/>
    <w:pPr>
      <w:spacing w:after="0"/>
      <w:jc w:val="right"/>
    </w:pPr>
    <w:rPr>
      <w:i/>
      <w:sz w:val="24"/>
      <w:lang w:val="uk-UA"/>
    </w:rPr>
  </w:style>
  <w:style w:type="character" w:customStyle="1" w:styleId="10">
    <w:name w:val="1 УДК Знак"/>
    <w:link w:val="1"/>
    <w:rsid w:val="0054662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3 Назва"/>
    <w:basedOn w:val="a3"/>
    <w:link w:val="30"/>
    <w:qFormat/>
    <w:rsid w:val="0054662C"/>
    <w:pPr>
      <w:spacing w:after="0"/>
      <w:jc w:val="center"/>
    </w:pPr>
    <w:rPr>
      <w:b/>
      <w:sz w:val="32"/>
      <w:szCs w:val="32"/>
      <w:lang w:val="uk-UA"/>
    </w:rPr>
  </w:style>
  <w:style w:type="character" w:customStyle="1" w:styleId="20">
    <w:name w:val="2 ПІБ Знак"/>
    <w:link w:val="2"/>
    <w:rsid w:val="0054662C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4">
    <w:name w:val="4 Анотація"/>
    <w:basedOn w:val="a3"/>
    <w:link w:val="40"/>
    <w:qFormat/>
    <w:rsid w:val="0054662C"/>
    <w:pPr>
      <w:spacing w:after="0"/>
      <w:ind w:firstLine="720"/>
      <w:jc w:val="both"/>
    </w:pPr>
    <w:rPr>
      <w:i/>
      <w:sz w:val="24"/>
      <w:szCs w:val="24"/>
      <w:lang w:val="uk-UA"/>
    </w:rPr>
  </w:style>
  <w:style w:type="character" w:customStyle="1" w:styleId="30">
    <w:name w:val="3 Назва Знак"/>
    <w:link w:val="3"/>
    <w:rsid w:val="0054662C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5">
    <w:name w:val="5 Текст"/>
    <w:basedOn w:val="a3"/>
    <w:link w:val="50"/>
    <w:qFormat/>
    <w:rsid w:val="0054662C"/>
    <w:pPr>
      <w:spacing w:after="0"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40">
    <w:name w:val="4 Анотація Знак"/>
    <w:link w:val="4"/>
    <w:rsid w:val="0054662C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50">
    <w:name w:val="5 Текст Знак"/>
    <w:link w:val="5"/>
    <w:rsid w:val="0054662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2016-07-22T10:11:00Z</dcterms:created>
  <dcterms:modified xsi:type="dcterms:W3CDTF">2016-07-22T10:12:00Z</dcterms:modified>
</cp:coreProperties>
</file>