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865" w:rsidRDefault="00952865" w:rsidP="00952865">
      <w:pPr>
        <w:pStyle w:val="1"/>
      </w:pPr>
      <w:r w:rsidRPr="007127FB">
        <w:t>УДК</w:t>
      </w:r>
      <w:r>
        <w:t xml:space="preserve"> 336.14</w:t>
      </w:r>
    </w:p>
    <w:p w:rsidR="00952865" w:rsidRPr="00E2191D" w:rsidRDefault="00952865" w:rsidP="00952865">
      <w:pPr>
        <w:pStyle w:val="2"/>
        <w:rPr>
          <w:highlight w:val="yellow"/>
        </w:rPr>
      </w:pPr>
      <w:r w:rsidRPr="00E2191D">
        <w:rPr>
          <w:highlight w:val="yellow"/>
        </w:rPr>
        <w:t xml:space="preserve">Когут І.А., </w:t>
      </w:r>
    </w:p>
    <w:p w:rsidR="00952865" w:rsidRPr="00E2191D" w:rsidRDefault="00952865" w:rsidP="00952865">
      <w:pPr>
        <w:pStyle w:val="2"/>
        <w:rPr>
          <w:highlight w:val="yellow"/>
        </w:rPr>
      </w:pPr>
      <w:r w:rsidRPr="00E2191D">
        <w:rPr>
          <w:highlight w:val="yellow"/>
        </w:rPr>
        <w:t xml:space="preserve">к.е.н., доцент </w:t>
      </w:r>
    </w:p>
    <w:p w:rsidR="00952865" w:rsidRPr="008066CF" w:rsidRDefault="00952865" w:rsidP="00952865">
      <w:pPr>
        <w:pStyle w:val="2"/>
      </w:pPr>
      <w:r w:rsidRPr="00E2191D">
        <w:rPr>
          <w:highlight w:val="yellow"/>
        </w:rPr>
        <w:t>Таврійський державний агротехнологічний університет</w:t>
      </w:r>
    </w:p>
    <w:p w:rsidR="00952865" w:rsidRPr="008066CF" w:rsidRDefault="00952865" w:rsidP="00952865">
      <w:pPr>
        <w:pStyle w:val="2"/>
      </w:pPr>
    </w:p>
    <w:p w:rsidR="00952865" w:rsidRDefault="00952865" w:rsidP="00952865">
      <w:pPr>
        <w:pStyle w:val="3"/>
      </w:pPr>
      <w:bookmarkStart w:id="0" w:name="_GoBack"/>
      <w:r w:rsidRPr="008066CF">
        <w:t xml:space="preserve">ОСОБЛИВОСТІ РЕФОРМИ МІСЦЕВОГО САМОВРЯДУВАННЯ ТА ТЕРИТОРІАЛЬНОЇ </w:t>
      </w:r>
    </w:p>
    <w:p w:rsidR="00952865" w:rsidRPr="008066CF" w:rsidRDefault="00952865" w:rsidP="00952865">
      <w:pPr>
        <w:pStyle w:val="3"/>
      </w:pPr>
      <w:r w:rsidRPr="008066CF">
        <w:t>ОРГАНІЗАЦІЇ ВЛАДИ В УКРАЇНІ</w:t>
      </w:r>
    </w:p>
    <w:bookmarkEnd w:id="0"/>
    <w:p w:rsidR="00952865" w:rsidRPr="008066CF" w:rsidRDefault="00952865" w:rsidP="00952865">
      <w:pPr>
        <w:pStyle w:val="3"/>
      </w:pPr>
    </w:p>
    <w:p w:rsidR="00952865" w:rsidRPr="009F48E1" w:rsidRDefault="00952865" w:rsidP="00952865">
      <w:pPr>
        <w:pStyle w:val="4"/>
        <w:rPr>
          <w:color w:val="000000"/>
          <w:sz w:val="28"/>
          <w:szCs w:val="28"/>
        </w:rPr>
      </w:pPr>
      <w:r w:rsidRPr="00E64386">
        <w:rPr>
          <w:b/>
        </w:rPr>
        <w:t>Анотація.</w:t>
      </w:r>
      <w:r>
        <w:t xml:space="preserve"> </w:t>
      </w:r>
      <w:r w:rsidRPr="009F48E1">
        <w:t>В статті розглядається необхідність децентралізації влади в Україні та надання більших фінансових можливостей органам місцевого самоврядування.</w:t>
      </w:r>
      <w:r>
        <w:t xml:space="preserve"> </w:t>
      </w:r>
      <w:r w:rsidRPr="009F48E1">
        <w:t>Аналізується існуюча система місцевого сам</w:t>
      </w:r>
      <w:r w:rsidRPr="009F48E1">
        <w:t>о</w:t>
      </w:r>
      <w:r w:rsidRPr="009F48E1">
        <w:t>врядування</w:t>
      </w:r>
      <w:r>
        <w:t>, побудована на основі адміністративно-територіального устрою.</w:t>
      </w:r>
      <w:r w:rsidRPr="009F48E1">
        <w:t xml:space="preserve"> Визначаються особливості пр</w:t>
      </w:r>
      <w:r w:rsidRPr="009F48E1">
        <w:t>о</w:t>
      </w:r>
      <w:r w:rsidRPr="009F48E1">
        <w:t>ведення реформи місцевого самоврядування  та територіальної організації влади</w:t>
      </w:r>
      <w:r>
        <w:t xml:space="preserve"> в Україні</w:t>
      </w:r>
      <w:r w:rsidRPr="009F48E1">
        <w:t>.</w:t>
      </w:r>
      <w:r w:rsidRPr="009F48E1">
        <w:rPr>
          <w:color w:val="000000"/>
          <w:sz w:val="28"/>
          <w:szCs w:val="28"/>
        </w:rPr>
        <w:t xml:space="preserve"> </w:t>
      </w:r>
    </w:p>
    <w:p w:rsidR="00952865" w:rsidRPr="009F48E1" w:rsidRDefault="00952865" w:rsidP="00952865">
      <w:pPr>
        <w:pStyle w:val="4"/>
      </w:pPr>
      <w:r w:rsidRPr="00E64386">
        <w:rPr>
          <w:b/>
        </w:rPr>
        <w:t>Ключові слова</w:t>
      </w:r>
      <w:r>
        <w:t xml:space="preserve">: </w:t>
      </w:r>
      <w:r w:rsidRPr="009F48E1">
        <w:t>місцеве самоврядування, адміністративно-територіальна одиниця, сільські території, об’єднані територіальні громади, спроможна територія, перспективний план</w:t>
      </w:r>
    </w:p>
    <w:p w:rsidR="00952865" w:rsidRDefault="00952865" w:rsidP="00952865">
      <w:pPr>
        <w:pStyle w:val="4"/>
        <w:rPr>
          <w:sz w:val="28"/>
        </w:rPr>
      </w:pPr>
    </w:p>
    <w:p w:rsidR="00952865" w:rsidRDefault="00952865" w:rsidP="00952865">
      <w:pPr>
        <w:pStyle w:val="5"/>
        <w:ind w:firstLine="720"/>
        <w:rPr>
          <w:b/>
        </w:rPr>
        <w:sectPr w:rsidR="00952865" w:rsidSect="00952865">
          <w:pgSz w:w="11906" w:h="16838"/>
          <w:pgMar w:top="1134" w:right="851" w:bottom="1134" w:left="1418" w:header="709" w:footer="567" w:gutter="0"/>
          <w:cols w:space="708"/>
          <w:docGrid w:linePitch="360"/>
        </w:sectPr>
      </w:pPr>
    </w:p>
    <w:p w:rsidR="00952865" w:rsidRPr="00D27475" w:rsidRDefault="00952865" w:rsidP="00952865">
      <w:pPr>
        <w:pStyle w:val="5"/>
      </w:pPr>
      <w:r w:rsidRPr="0089618B">
        <w:rPr>
          <w:b/>
        </w:rPr>
        <w:lastRenderedPageBreak/>
        <w:t>Постановка проблеми.</w:t>
      </w:r>
      <w:r>
        <w:t xml:space="preserve"> </w:t>
      </w:r>
      <w:r w:rsidRPr="00D27475">
        <w:t>Н</w:t>
      </w:r>
      <w:r w:rsidRPr="00D861BC">
        <w:t xml:space="preserve">еобхідність проведення децентралізації </w:t>
      </w:r>
      <w:r w:rsidRPr="00D27475">
        <w:t xml:space="preserve">влади в Україні </w:t>
      </w:r>
      <w:r w:rsidRPr="00D861BC">
        <w:t>та надання більших фінансових можливостей органам місцевого самоврядування є питанням н</w:t>
      </w:r>
      <w:r w:rsidRPr="00D861BC">
        <w:t>о</w:t>
      </w:r>
      <w:r w:rsidRPr="00D861BC">
        <w:t>мер один поряд</w:t>
      </w:r>
      <w:r>
        <w:t>ку денного роботи Уряду країни, оскільки</w:t>
      </w:r>
      <w:r w:rsidRPr="00D27475">
        <w:t xml:space="preserve"> існуюча система публічного управління є </w:t>
      </w:r>
      <w:r>
        <w:t>неефективною</w:t>
      </w:r>
      <w:r w:rsidRPr="00D27475">
        <w:t>.</w:t>
      </w:r>
    </w:p>
    <w:p w:rsidR="00952865" w:rsidRDefault="00952865" w:rsidP="00952865">
      <w:pPr>
        <w:pStyle w:val="5"/>
      </w:pPr>
      <w:r w:rsidRPr="00D27475">
        <w:t>За роки незалежності України в основному сформовано законодавство, що визначає си</w:t>
      </w:r>
      <w:r w:rsidRPr="00D27475">
        <w:t>с</w:t>
      </w:r>
      <w:r w:rsidRPr="00D27475">
        <w:t xml:space="preserve">тему органів публічної влади, їх повноваження, порядок </w:t>
      </w:r>
      <w:r w:rsidRPr="006A3338">
        <w:t>формування та</w:t>
      </w:r>
      <w:r>
        <w:t xml:space="preserve"> ресурсну основу їх діяльності, проте </w:t>
      </w:r>
      <w:r w:rsidRPr="006A3338">
        <w:t>так і не було сформовано зрозумілу систему адміністративно-територіального ус</w:t>
      </w:r>
      <w:r>
        <w:t>трою.</w:t>
      </w:r>
    </w:p>
    <w:p w:rsidR="00952865" w:rsidRPr="002B32F7" w:rsidRDefault="00952865" w:rsidP="00952865">
      <w:pPr>
        <w:pStyle w:val="5"/>
        <w:rPr>
          <w:spacing w:val="-6"/>
          <w:lang w:eastAsia="ru-RU"/>
        </w:rPr>
      </w:pPr>
      <w:r w:rsidRPr="002B32F7">
        <w:rPr>
          <w:b/>
        </w:rPr>
        <w:t xml:space="preserve">Аналіз останніх досліджень і публікацій. </w:t>
      </w:r>
      <w:r w:rsidRPr="002B32F7">
        <w:rPr>
          <w:spacing w:val="-2"/>
        </w:rPr>
        <w:t>Проблемам фінансового забезпечення соц</w:t>
      </w:r>
      <w:r w:rsidRPr="002B32F7">
        <w:rPr>
          <w:spacing w:val="-2"/>
        </w:rPr>
        <w:t>і</w:t>
      </w:r>
      <w:r w:rsidRPr="002B32F7">
        <w:rPr>
          <w:spacing w:val="-2"/>
        </w:rPr>
        <w:t xml:space="preserve">ально-економічного розвитку </w:t>
      </w:r>
      <w:r>
        <w:rPr>
          <w:spacing w:val="-2"/>
        </w:rPr>
        <w:t>територій</w:t>
      </w:r>
      <w:r w:rsidRPr="002B32F7">
        <w:rPr>
          <w:spacing w:val="-2"/>
        </w:rPr>
        <w:t xml:space="preserve"> присвятили свої праці вітчизняні вчені</w:t>
      </w:r>
      <w:r>
        <w:rPr>
          <w:spacing w:val="-2"/>
        </w:rPr>
        <w:t xml:space="preserve">, </w:t>
      </w:r>
      <w:r w:rsidRPr="002B32F7">
        <w:rPr>
          <w:lang w:eastAsia="uk-UA"/>
        </w:rPr>
        <w:t>зокрема п</w:t>
      </w:r>
      <w:r w:rsidRPr="002B32F7">
        <w:rPr>
          <w:lang w:eastAsia="uk-UA"/>
        </w:rPr>
        <w:t>и</w:t>
      </w:r>
      <w:r w:rsidRPr="002B32F7">
        <w:rPr>
          <w:lang w:eastAsia="uk-UA"/>
        </w:rPr>
        <w:t>танням забезпечення сталого розвитку сіл</w:t>
      </w:r>
      <w:r>
        <w:rPr>
          <w:lang w:eastAsia="uk-UA"/>
        </w:rPr>
        <w:t>ьської місцевості Ю.Е. Губені [2</w:t>
      </w:r>
      <w:r w:rsidRPr="002B32F7">
        <w:rPr>
          <w:lang w:eastAsia="uk-UA"/>
        </w:rPr>
        <w:t xml:space="preserve">], </w:t>
      </w:r>
      <w:r>
        <w:rPr>
          <w:lang w:eastAsia="uk-UA"/>
        </w:rPr>
        <w:t>Н.Є. Кудла [6</w:t>
      </w:r>
      <w:r w:rsidRPr="002B32F7">
        <w:rPr>
          <w:lang w:eastAsia="uk-UA"/>
        </w:rPr>
        <w:t>]</w:t>
      </w:r>
      <w:r>
        <w:rPr>
          <w:lang w:eastAsia="uk-UA"/>
        </w:rPr>
        <w:t>,  А.В.Лісовий [7</w:t>
      </w:r>
      <w:r w:rsidRPr="002B32F7">
        <w:rPr>
          <w:lang w:eastAsia="uk-UA"/>
        </w:rPr>
        <w:t>]</w:t>
      </w:r>
      <w:r>
        <w:rPr>
          <w:lang w:eastAsia="uk-UA"/>
        </w:rPr>
        <w:t>,</w:t>
      </w:r>
      <w:r w:rsidRPr="00870545">
        <w:rPr>
          <w:lang w:eastAsia="uk-UA"/>
        </w:rPr>
        <w:t xml:space="preserve"> </w:t>
      </w:r>
      <w:r>
        <w:rPr>
          <w:lang w:eastAsia="uk-UA"/>
        </w:rPr>
        <w:t>К.М. Павлюк [10],</w:t>
      </w:r>
      <w:r w:rsidRPr="002B32F7">
        <w:rPr>
          <w:lang w:eastAsia="uk-UA"/>
        </w:rPr>
        <w:t xml:space="preserve"> та ін.</w:t>
      </w:r>
      <w:r>
        <w:rPr>
          <w:lang w:eastAsia="uk-UA"/>
        </w:rPr>
        <w:t xml:space="preserve"> </w:t>
      </w:r>
      <w:r w:rsidRPr="002B32F7">
        <w:rPr>
          <w:spacing w:val="-6"/>
          <w:lang w:eastAsia="ru-RU"/>
        </w:rPr>
        <w:t xml:space="preserve">Проте, динамічні зміни, що постійно відбуваються </w:t>
      </w:r>
      <w:r>
        <w:rPr>
          <w:spacing w:val="-6"/>
          <w:lang w:eastAsia="ru-RU"/>
        </w:rPr>
        <w:t>в системі публічного управління</w:t>
      </w:r>
      <w:r w:rsidRPr="002B32F7">
        <w:rPr>
          <w:spacing w:val="-6"/>
          <w:lang w:eastAsia="ru-RU"/>
        </w:rPr>
        <w:t xml:space="preserve"> потр</w:t>
      </w:r>
      <w:r w:rsidRPr="002B32F7">
        <w:rPr>
          <w:spacing w:val="-6"/>
          <w:lang w:eastAsia="ru-RU"/>
        </w:rPr>
        <w:t>е</w:t>
      </w:r>
      <w:r w:rsidRPr="002B32F7">
        <w:rPr>
          <w:spacing w:val="-6"/>
          <w:lang w:eastAsia="ru-RU"/>
        </w:rPr>
        <w:t xml:space="preserve">бують подальших досліджень цього питання. </w:t>
      </w:r>
    </w:p>
    <w:p w:rsidR="00952865" w:rsidRDefault="00952865" w:rsidP="00952865">
      <w:pPr>
        <w:pStyle w:val="5"/>
        <w:rPr>
          <w:b/>
        </w:rPr>
      </w:pPr>
      <w:r>
        <w:rPr>
          <w:b/>
        </w:rPr>
        <w:t xml:space="preserve">Формулювання цілей статті. </w:t>
      </w:r>
      <w:r w:rsidRPr="0089618B">
        <w:t>Метою даної статті є</w:t>
      </w:r>
      <w:r>
        <w:rPr>
          <w:b/>
        </w:rPr>
        <w:t xml:space="preserve"> </w:t>
      </w:r>
      <w:r w:rsidRPr="006E2EE8">
        <w:t>визн</w:t>
      </w:r>
      <w:r w:rsidRPr="0089618B">
        <w:t>ач</w:t>
      </w:r>
      <w:r>
        <w:t>ення особливостей</w:t>
      </w:r>
      <w:r w:rsidRPr="0089618B">
        <w:t xml:space="preserve"> пров</w:t>
      </w:r>
      <w:r w:rsidRPr="0089618B">
        <w:t>е</w:t>
      </w:r>
      <w:r w:rsidRPr="0089618B">
        <w:t xml:space="preserve">дення реформи місцевого самоврядування та </w:t>
      </w:r>
      <w:r>
        <w:t xml:space="preserve">необхідність зміни </w:t>
      </w:r>
      <w:r w:rsidRPr="0089618B">
        <w:t>територіальної організації влади в Україні.</w:t>
      </w:r>
    </w:p>
    <w:p w:rsidR="00952865" w:rsidRDefault="00952865" w:rsidP="00952865">
      <w:pPr>
        <w:pStyle w:val="5"/>
        <w:rPr>
          <w:b/>
        </w:rPr>
      </w:pPr>
      <w:r>
        <w:rPr>
          <w:b/>
        </w:rPr>
        <w:t>Виклад основного матеріалу.</w:t>
      </w:r>
      <w:r>
        <w:rPr>
          <w:b/>
          <w:lang w:val="ru-RU"/>
        </w:rPr>
        <w:t xml:space="preserve"> </w:t>
      </w:r>
      <w:r w:rsidRPr="009F17E0">
        <w:t>Аналізуючи причини неефективності системи публі</w:t>
      </w:r>
      <w:r w:rsidRPr="009F17E0">
        <w:t>ч</w:t>
      </w:r>
      <w:r w:rsidRPr="009F17E0">
        <w:t xml:space="preserve">ної влади на різних рівнях адміністративно-територіального устрою, </w:t>
      </w:r>
      <w:r w:rsidRPr="009F17E0">
        <w:lastRenderedPageBreak/>
        <w:t>стає зрозуміло, що Ко</w:t>
      </w:r>
      <w:r w:rsidRPr="009F17E0">
        <w:t>н</w:t>
      </w:r>
      <w:r w:rsidRPr="009F17E0">
        <w:t>ст</w:t>
      </w:r>
      <w:r w:rsidRPr="009F17E0">
        <w:t>и</w:t>
      </w:r>
      <w:r w:rsidRPr="009F17E0">
        <w:t>туція України в редакції 1996 року містить низку невизначеностей щодо адміністративно-територіального устрою та місцевого самоврядування.</w:t>
      </w:r>
      <w:r w:rsidRPr="00AA61AA">
        <w:rPr>
          <w:lang w:val="ru-RU"/>
        </w:rPr>
        <w:t>[5]</w:t>
      </w:r>
      <w:r w:rsidRPr="009F17E0">
        <w:rPr>
          <w:b/>
        </w:rPr>
        <w:t xml:space="preserve"> </w:t>
      </w:r>
    </w:p>
    <w:p w:rsidR="00952865" w:rsidRPr="008341B3" w:rsidRDefault="00952865" w:rsidP="00952865">
      <w:pPr>
        <w:pStyle w:val="5"/>
        <w:rPr>
          <w:color w:val="000000"/>
          <w:lang w:val="ru-RU" w:eastAsia="ru-RU"/>
        </w:rPr>
      </w:pPr>
      <w:bookmarkStart w:id="1" w:name="n13"/>
      <w:bookmarkStart w:id="2" w:name="n14"/>
      <w:bookmarkEnd w:id="1"/>
      <w:bookmarkEnd w:id="2"/>
      <w:r>
        <w:rPr>
          <w:color w:val="000000"/>
          <w:lang w:eastAsia="ru-RU"/>
        </w:rPr>
        <w:t>У</w:t>
      </w:r>
      <w:r w:rsidRPr="008341B3">
        <w:rPr>
          <w:color w:val="000000"/>
          <w:lang w:eastAsia="ru-RU"/>
        </w:rPr>
        <w:t xml:space="preserve"> головному документі де</w:t>
      </w:r>
      <w:r>
        <w:rPr>
          <w:color w:val="000000"/>
          <w:lang w:eastAsia="ru-RU"/>
        </w:rPr>
        <w:t>ржави – Конституції України [3</w:t>
      </w:r>
      <w:r w:rsidRPr="008341B3">
        <w:rPr>
          <w:color w:val="000000"/>
          <w:lang w:eastAsia="ru-RU"/>
        </w:rPr>
        <w:t>]</w:t>
      </w:r>
      <w:r>
        <w:rPr>
          <w:color w:val="000000"/>
          <w:lang w:eastAsia="ru-RU"/>
        </w:rPr>
        <w:t>,</w:t>
      </w:r>
      <w:r w:rsidRPr="008341B3">
        <w:rPr>
          <w:color w:val="000000"/>
          <w:lang w:eastAsia="ru-RU"/>
        </w:rPr>
        <w:t xml:space="preserve"> </w:t>
      </w:r>
      <w:r>
        <w:rPr>
          <w:color w:val="000000"/>
          <w:lang w:eastAsia="ru-RU"/>
        </w:rPr>
        <w:t>у</w:t>
      </w:r>
      <w:r w:rsidRPr="009F17E0">
        <w:rPr>
          <w:color w:val="000000"/>
          <w:lang w:eastAsia="ru-RU"/>
        </w:rPr>
        <w:t xml:space="preserve"> першу чергу</w:t>
      </w:r>
      <w:r>
        <w:rPr>
          <w:color w:val="000000"/>
          <w:lang w:eastAsia="ru-RU"/>
        </w:rPr>
        <w:t>,</w:t>
      </w:r>
      <w:r w:rsidRPr="008341B3">
        <w:rPr>
          <w:color w:val="000000"/>
          <w:lang w:eastAsia="ru-RU"/>
        </w:rPr>
        <w:t xml:space="preserve"> не навед</w:t>
      </w:r>
      <w:r w:rsidRPr="008341B3">
        <w:rPr>
          <w:color w:val="000000"/>
          <w:lang w:eastAsia="ru-RU"/>
        </w:rPr>
        <w:t>е</w:t>
      </w:r>
      <w:r w:rsidRPr="008341B3">
        <w:rPr>
          <w:color w:val="000000"/>
          <w:lang w:eastAsia="ru-RU"/>
        </w:rPr>
        <w:t>но визначення сільських та міськ</w:t>
      </w:r>
      <w:r>
        <w:rPr>
          <w:color w:val="000000"/>
          <w:lang w:eastAsia="ru-RU"/>
        </w:rPr>
        <w:t>их населених пунктів. Тільки в ст</w:t>
      </w:r>
      <w:r w:rsidRPr="008341B3">
        <w:rPr>
          <w:color w:val="000000"/>
          <w:lang w:eastAsia="ru-RU"/>
        </w:rPr>
        <w:t>.132-133 зазначається, що територіальний устрій України ґрунтується на засадах єдності та цілісності державної тер</w:t>
      </w:r>
      <w:r w:rsidRPr="008341B3">
        <w:rPr>
          <w:color w:val="000000"/>
          <w:lang w:eastAsia="ru-RU"/>
        </w:rPr>
        <w:t>и</w:t>
      </w:r>
      <w:r w:rsidRPr="008341B3">
        <w:rPr>
          <w:color w:val="000000"/>
          <w:lang w:eastAsia="ru-RU"/>
        </w:rPr>
        <w:t>торії, поєднання централізації і децентралізації у здійсненні державної влади, збалансовано</w:t>
      </w:r>
      <w:r w:rsidRPr="008341B3">
        <w:rPr>
          <w:color w:val="000000"/>
          <w:lang w:eastAsia="ru-RU"/>
        </w:rPr>
        <w:t>с</w:t>
      </w:r>
      <w:r w:rsidRPr="008341B3">
        <w:rPr>
          <w:color w:val="000000"/>
          <w:lang w:eastAsia="ru-RU"/>
        </w:rPr>
        <w:t xml:space="preserve">ті і соціально-економічного розвитку регіонів, з урахуванням їх історичних, економічних, екологічних, географічних і демографічних особливостей, етнічних і культурних традицій. </w:t>
      </w:r>
      <w:bookmarkStart w:id="3" w:name="n2325"/>
      <w:bookmarkEnd w:id="3"/>
      <w:r w:rsidRPr="008341B3">
        <w:rPr>
          <w:color w:val="000000"/>
          <w:lang w:val="ru-RU" w:eastAsia="ru-RU"/>
        </w:rPr>
        <w:t>Си</w:t>
      </w:r>
      <w:r w:rsidRPr="008341B3">
        <w:rPr>
          <w:color w:val="000000"/>
          <w:lang w:val="ru-RU" w:eastAsia="ru-RU"/>
        </w:rPr>
        <w:t>с</w:t>
      </w:r>
      <w:r w:rsidRPr="008341B3">
        <w:rPr>
          <w:color w:val="000000"/>
          <w:lang w:val="ru-RU" w:eastAsia="ru-RU"/>
        </w:rPr>
        <w:t>тему адміністративно-територіального устрою України складають: Автономна Республіка Крим, області, райони, міста, райони в містах, селища і села.</w:t>
      </w:r>
    </w:p>
    <w:p w:rsidR="00952865" w:rsidRPr="008341B3" w:rsidRDefault="00952865" w:rsidP="00952865">
      <w:pPr>
        <w:pStyle w:val="5"/>
        <w:rPr>
          <w:lang w:eastAsia="ru-RU"/>
        </w:rPr>
      </w:pPr>
      <w:r w:rsidRPr="008341B3">
        <w:rPr>
          <w:lang w:val="ru-RU" w:eastAsia="ru-RU"/>
        </w:rPr>
        <w:t xml:space="preserve">Віднесення населених пунктів до </w:t>
      </w:r>
      <w:r w:rsidRPr="008341B3">
        <w:rPr>
          <w:lang w:eastAsia="ru-RU"/>
        </w:rPr>
        <w:t>певних категорій адміністративно-територіальних утв</w:t>
      </w:r>
      <w:r w:rsidRPr="008341B3">
        <w:rPr>
          <w:lang w:eastAsia="ru-RU"/>
        </w:rPr>
        <w:t>о</w:t>
      </w:r>
      <w:r w:rsidRPr="008341B3">
        <w:rPr>
          <w:lang w:eastAsia="ru-RU"/>
        </w:rPr>
        <w:t xml:space="preserve">рень </w:t>
      </w:r>
      <w:r>
        <w:rPr>
          <w:lang w:val="ru-RU" w:eastAsia="ru-RU"/>
        </w:rPr>
        <w:t xml:space="preserve">можна </w:t>
      </w:r>
      <w:r w:rsidRPr="008341B3">
        <w:rPr>
          <w:lang w:eastAsia="ru-RU"/>
        </w:rPr>
        <w:t>зна</w:t>
      </w:r>
      <w:r>
        <w:rPr>
          <w:lang w:val="ru-RU" w:eastAsia="ru-RU"/>
        </w:rPr>
        <w:t>йти</w:t>
      </w:r>
      <w:r w:rsidRPr="008341B3">
        <w:rPr>
          <w:lang w:eastAsia="ru-RU"/>
        </w:rPr>
        <w:t xml:space="preserve"> лише у</w:t>
      </w:r>
      <w:r w:rsidRPr="008341B3">
        <w:rPr>
          <w:lang w:val="ru-RU" w:eastAsia="ru-RU"/>
        </w:rPr>
        <w:t xml:space="preserve"> «Положенні про порядок вирішення питань адміністративно-територіального устрою Української РСР», яке було затверджено Указом Президії Верховної Ради Української РСР «Про порядок вирішення питань адміністративно-територіального устрою Української РСР» 12 березня 1981 року [</w:t>
      </w:r>
      <w:r>
        <w:rPr>
          <w:lang w:eastAsia="ru-RU"/>
        </w:rPr>
        <w:t>15</w:t>
      </w:r>
      <w:r w:rsidRPr="008341B3">
        <w:rPr>
          <w:lang w:val="ru-RU" w:eastAsia="ru-RU"/>
        </w:rPr>
        <w:t xml:space="preserve">], </w:t>
      </w:r>
      <w:r w:rsidRPr="008341B3">
        <w:rPr>
          <w:lang w:eastAsia="ru-RU"/>
        </w:rPr>
        <w:t xml:space="preserve">де </w:t>
      </w:r>
      <w:r w:rsidRPr="008341B3">
        <w:rPr>
          <w:lang w:val="ru-RU" w:eastAsia="ru-RU"/>
        </w:rPr>
        <w:t xml:space="preserve">зазначено, що населені пункти, які є на території Української РСР, поділяються на міські і сільські. В цьому ж документі </w:t>
      </w:r>
      <w:r w:rsidRPr="008341B3">
        <w:rPr>
          <w:lang w:eastAsia="ru-RU"/>
        </w:rPr>
        <w:t>зазнач</w:t>
      </w:r>
      <w:r w:rsidRPr="008341B3">
        <w:rPr>
          <w:lang w:eastAsia="ru-RU"/>
        </w:rPr>
        <w:t>е</w:t>
      </w:r>
      <w:r w:rsidRPr="008341B3">
        <w:rPr>
          <w:lang w:eastAsia="ru-RU"/>
        </w:rPr>
        <w:t>но, що:</w:t>
      </w:r>
    </w:p>
    <w:p w:rsidR="00952865" w:rsidRPr="008341B3" w:rsidRDefault="00952865" w:rsidP="00952865">
      <w:pPr>
        <w:pStyle w:val="5"/>
        <w:rPr>
          <w:lang w:eastAsia="ru-RU"/>
        </w:rPr>
      </w:pPr>
      <w:r w:rsidRPr="008341B3">
        <w:rPr>
          <w:lang w:eastAsia="ru-RU"/>
        </w:rPr>
        <w:lastRenderedPageBreak/>
        <w:t>- до категорії міст республіканського підпорядкування може бути віднесено міста, які є найбільшими економічними, культурними і адміністративними центрами, з кількістю нас</w:t>
      </w:r>
      <w:r w:rsidRPr="008341B3">
        <w:rPr>
          <w:lang w:eastAsia="ru-RU"/>
        </w:rPr>
        <w:t>е</w:t>
      </w:r>
      <w:r w:rsidRPr="008341B3">
        <w:rPr>
          <w:lang w:eastAsia="ru-RU"/>
        </w:rPr>
        <w:t xml:space="preserve">лення, як правило, понад 1 мільйон чоловік, якщо для </w:t>
      </w:r>
      <w:r>
        <w:rPr>
          <w:lang w:eastAsia="ru-RU"/>
        </w:rPr>
        <w:t>по</w:t>
      </w:r>
      <w:r w:rsidRPr="008341B3">
        <w:rPr>
          <w:lang w:eastAsia="ru-RU"/>
        </w:rPr>
        <w:t>дальшого економічного і соціальн</w:t>
      </w:r>
      <w:r w:rsidRPr="008341B3">
        <w:rPr>
          <w:lang w:eastAsia="ru-RU"/>
        </w:rPr>
        <w:t>о</w:t>
      </w:r>
      <w:r w:rsidRPr="008341B3">
        <w:rPr>
          <w:lang w:eastAsia="ru-RU"/>
        </w:rPr>
        <w:t>го розвитку цих міст доцільно встановити безпосереднє керівництво ними з боку республ</w:t>
      </w:r>
      <w:r w:rsidRPr="008341B3">
        <w:rPr>
          <w:lang w:eastAsia="ru-RU"/>
        </w:rPr>
        <w:t>і</w:t>
      </w:r>
      <w:r w:rsidRPr="008341B3">
        <w:rPr>
          <w:lang w:eastAsia="ru-RU"/>
        </w:rPr>
        <w:t>канських органів;</w:t>
      </w:r>
    </w:p>
    <w:p w:rsidR="00952865" w:rsidRPr="008341B3" w:rsidRDefault="00952865" w:rsidP="00952865">
      <w:pPr>
        <w:pStyle w:val="5"/>
        <w:rPr>
          <w:lang w:eastAsia="ru-RU"/>
        </w:rPr>
      </w:pPr>
      <w:r w:rsidRPr="008341B3">
        <w:rPr>
          <w:lang w:eastAsia="ru-RU"/>
        </w:rPr>
        <w:t>- до категорії міст обласного підпорядкування може бути віднесено міста, які є екон</w:t>
      </w:r>
      <w:r w:rsidRPr="008341B3">
        <w:rPr>
          <w:lang w:eastAsia="ru-RU"/>
        </w:rPr>
        <w:t>о</w:t>
      </w:r>
      <w:r w:rsidRPr="008341B3">
        <w:rPr>
          <w:lang w:eastAsia="ru-RU"/>
        </w:rPr>
        <w:t>мічними і культурними центрами, мають розвинуту промисловість, комунальне господарс</w:t>
      </w:r>
      <w:r w:rsidRPr="008341B3">
        <w:rPr>
          <w:lang w:eastAsia="ru-RU"/>
        </w:rPr>
        <w:t>т</w:t>
      </w:r>
      <w:r w:rsidRPr="008341B3">
        <w:rPr>
          <w:lang w:eastAsia="ru-RU"/>
        </w:rPr>
        <w:t xml:space="preserve">во, значний державний житловий фонд, з кількістю населення понад 50 тисяч чоловік, якщо для </w:t>
      </w:r>
      <w:r>
        <w:rPr>
          <w:lang w:eastAsia="ru-RU"/>
        </w:rPr>
        <w:t>по</w:t>
      </w:r>
      <w:r w:rsidRPr="008341B3">
        <w:rPr>
          <w:lang w:eastAsia="ru-RU"/>
        </w:rPr>
        <w:t>дальшого економічного і соціального розвитку цих міст доцільно встановити безпос</w:t>
      </w:r>
      <w:r w:rsidRPr="008341B3">
        <w:rPr>
          <w:lang w:eastAsia="ru-RU"/>
        </w:rPr>
        <w:t>е</w:t>
      </w:r>
      <w:r w:rsidRPr="008341B3">
        <w:rPr>
          <w:lang w:eastAsia="ru-RU"/>
        </w:rPr>
        <w:t>реднє керівництво ними з боку обласних організацій;</w:t>
      </w:r>
    </w:p>
    <w:p w:rsidR="00952865" w:rsidRPr="008341B3" w:rsidRDefault="00952865" w:rsidP="00952865">
      <w:pPr>
        <w:pStyle w:val="5"/>
        <w:rPr>
          <w:lang w:eastAsia="ru-RU"/>
        </w:rPr>
      </w:pPr>
      <w:r w:rsidRPr="008341B3">
        <w:rPr>
          <w:lang w:eastAsia="ru-RU"/>
        </w:rPr>
        <w:t>- до категорії міст районного підпорядкування може бути віднесено селища, які мають промислові підприємства, комунальне господарство, державний житловий фонд, мережу с</w:t>
      </w:r>
      <w:r w:rsidRPr="008341B3">
        <w:rPr>
          <w:lang w:eastAsia="ru-RU"/>
        </w:rPr>
        <w:t>о</w:t>
      </w:r>
      <w:r w:rsidRPr="008341B3">
        <w:rPr>
          <w:lang w:eastAsia="ru-RU"/>
        </w:rPr>
        <w:t>ціально-культурних закладів і підприємств побуту, з кількістю населення понад 10 тисяч ч</w:t>
      </w:r>
      <w:r w:rsidRPr="008341B3">
        <w:rPr>
          <w:lang w:eastAsia="ru-RU"/>
        </w:rPr>
        <w:t>о</w:t>
      </w:r>
      <w:r w:rsidRPr="008341B3">
        <w:rPr>
          <w:lang w:eastAsia="ru-RU"/>
        </w:rPr>
        <w:t>ловік, з яких не менш як дві третини становлять робітники, службовці та члени їх сімей;</w:t>
      </w:r>
    </w:p>
    <w:p w:rsidR="00952865" w:rsidRPr="008341B3" w:rsidRDefault="00952865" w:rsidP="00952865">
      <w:pPr>
        <w:pStyle w:val="5"/>
        <w:rPr>
          <w:lang w:eastAsia="ru-RU"/>
        </w:rPr>
      </w:pPr>
      <w:r w:rsidRPr="008341B3">
        <w:rPr>
          <w:lang w:eastAsia="ru-RU"/>
        </w:rPr>
        <w:t>- до категорії селищ міського типу може бути віднесено населені пункти, розташовані при промислових підприємствах, будовах, залізничних вузлах, гідротехнічних спорудах, пі</w:t>
      </w:r>
      <w:r w:rsidRPr="008341B3">
        <w:rPr>
          <w:lang w:eastAsia="ru-RU"/>
        </w:rPr>
        <w:t>д</w:t>
      </w:r>
      <w:r w:rsidRPr="008341B3">
        <w:rPr>
          <w:lang w:eastAsia="ru-RU"/>
        </w:rPr>
        <w:t>пр</w:t>
      </w:r>
      <w:r w:rsidRPr="008341B3">
        <w:rPr>
          <w:lang w:eastAsia="ru-RU"/>
        </w:rPr>
        <w:t>и</w:t>
      </w:r>
      <w:r w:rsidRPr="008341B3">
        <w:rPr>
          <w:lang w:eastAsia="ru-RU"/>
        </w:rPr>
        <w:t xml:space="preserve">ємствах по виробництву і переробці сільськогосподарської продукції, а </w:t>
      </w:r>
      <w:r w:rsidRPr="008341B3">
        <w:rPr>
          <w:lang w:eastAsia="ru-RU"/>
        </w:rPr>
        <w:lastRenderedPageBreak/>
        <w:t>також населені пункти, на території яких розташовані вищі та середні спеціальні навчальні заклади, наук</w:t>
      </w:r>
      <w:r w:rsidRPr="008341B3">
        <w:rPr>
          <w:lang w:eastAsia="ru-RU"/>
        </w:rPr>
        <w:t>о</w:t>
      </w:r>
      <w:r w:rsidRPr="008341B3">
        <w:rPr>
          <w:lang w:eastAsia="ru-RU"/>
        </w:rPr>
        <w:t>во-дослідні установи, санаторії та інші стаціонарні лікувальні та оздоровчі заклади, які м</w:t>
      </w:r>
      <w:r w:rsidRPr="008341B3">
        <w:rPr>
          <w:lang w:eastAsia="ru-RU"/>
        </w:rPr>
        <w:t>а</w:t>
      </w:r>
      <w:r w:rsidRPr="008341B3">
        <w:rPr>
          <w:lang w:eastAsia="ru-RU"/>
        </w:rPr>
        <w:t>ють державний житловий фонд, з кількістю населення понад 2 тисячі чоловік, з яких не менш як дві третини становлять робітники, службовці та члени їх сімей.</w:t>
      </w:r>
    </w:p>
    <w:p w:rsidR="00952865" w:rsidRPr="008341B3" w:rsidRDefault="00952865" w:rsidP="00952865">
      <w:pPr>
        <w:pStyle w:val="5"/>
        <w:rPr>
          <w:lang w:val="ru-RU" w:eastAsia="ru-RU"/>
        </w:rPr>
      </w:pPr>
      <w:r>
        <w:rPr>
          <w:lang w:eastAsia="ru-RU"/>
        </w:rPr>
        <w:t>Аналіз свідчить</w:t>
      </w:r>
      <w:r w:rsidRPr="008341B3">
        <w:rPr>
          <w:lang w:eastAsia="ru-RU"/>
        </w:rPr>
        <w:t>,</w:t>
      </w:r>
      <w:r>
        <w:rPr>
          <w:lang w:eastAsia="ru-RU"/>
        </w:rPr>
        <w:t xml:space="preserve"> що</w:t>
      </w:r>
      <w:r w:rsidRPr="008341B3">
        <w:rPr>
          <w:lang w:eastAsia="ru-RU"/>
        </w:rPr>
        <w:t xml:space="preserve"> в</w:t>
      </w:r>
      <w:r w:rsidRPr="008341B3">
        <w:rPr>
          <w:lang w:val="ru-RU" w:eastAsia="ru-RU"/>
        </w:rPr>
        <w:t xml:space="preserve"> цьому документі </w:t>
      </w:r>
      <w:r w:rsidRPr="008341B3">
        <w:rPr>
          <w:lang w:eastAsia="ru-RU"/>
        </w:rPr>
        <w:t xml:space="preserve">також </w:t>
      </w:r>
      <w:r w:rsidRPr="008341B3">
        <w:rPr>
          <w:lang w:val="ru-RU" w:eastAsia="ru-RU"/>
        </w:rPr>
        <w:t xml:space="preserve">не </w:t>
      </w:r>
      <w:r w:rsidRPr="008341B3">
        <w:rPr>
          <w:lang w:eastAsia="ru-RU"/>
        </w:rPr>
        <w:t>на</w:t>
      </w:r>
      <w:r w:rsidRPr="008341B3">
        <w:rPr>
          <w:lang w:val="ru-RU" w:eastAsia="ru-RU"/>
        </w:rPr>
        <w:t>дається визначення ні села, ні с</w:t>
      </w:r>
      <w:r w:rsidRPr="008341B3">
        <w:rPr>
          <w:lang w:val="ru-RU" w:eastAsia="ru-RU"/>
        </w:rPr>
        <w:t>е</w:t>
      </w:r>
      <w:r w:rsidRPr="008341B3">
        <w:rPr>
          <w:lang w:val="ru-RU" w:eastAsia="ru-RU"/>
        </w:rPr>
        <w:t xml:space="preserve">лища. </w:t>
      </w:r>
      <w:r w:rsidRPr="008341B3">
        <w:rPr>
          <w:lang w:eastAsia="ru-RU"/>
        </w:rPr>
        <w:t>Відсутні</w:t>
      </w:r>
      <w:r w:rsidRPr="008341B3">
        <w:rPr>
          <w:lang w:val="ru-RU" w:eastAsia="ru-RU"/>
        </w:rPr>
        <w:t xml:space="preserve"> і критерії, за якими можна сказати, що цей населений пункт є селом чи сел</w:t>
      </w:r>
      <w:r w:rsidRPr="008341B3">
        <w:rPr>
          <w:lang w:val="ru-RU" w:eastAsia="ru-RU"/>
        </w:rPr>
        <w:t>и</w:t>
      </w:r>
      <w:r w:rsidRPr="008341B3">
        <w:rPr>
          <w:lang w:val="ru-RU" w:eastAsia="ru-RU"/>
        </w:rPr>
        <w:t>щем</w:t>
      </w:r>
      <w:r w:rsidRPr="008341B3">
        <w:rPr>
          <w:lang w:eastAsia="ru-RU"/>
        </w:rPr>
        <w:t>, н</w:t>
      </w:r>
      <w:r w:rsidRPr="008341B3">
        <w:rPr>
          <w:lang w:val="ru-RU" w:eastAsia="ru-RU"/>
        </w:rPr>
        <w:t>евідомо, скільки осіб має проживати, щоб створити окремий населений пункт</w:t>
      </w:r>
      <w:r w:rsidRPr="008341B3">
        <w:rPr>
          <w:lang w:eastAsia="ru-RU"/>
        </w:rPr>
        <w:t>,</w:t>
      </w:r>
      <w:r w:rsidRPr="008341B3">
        <w:rPr>
          <w:lang w:val="ru-RU" w:eastAsia="ru-RU"/>
        </w:rPr>
        <w:t xml:space="preserve"> чи це необхідно визн</w:t>
      </w:r>
      <w:r w:rsidRPr="008341B3">
        <w:rPr>
          <w:lang w:val="ru-RU" w:eastAsia="ru-RU"/>
        </w:rPr>
        <w:t>а</w:t>
      </w:r>
      <w:r w:rsidRPr="008341B3">
        <w:rPr>
          <w:lang w:val="ru-RU" w:eastAsia="ru-RU"/>
        </w:rPr>
        <w:t>чати за кількістю будівель</w:t>
      </w:r>
      <w:r w:rsidRPr="008341B3">
        <w:rPr>
          <w:lang w:eastAsia="ru-RU"/>
        </w:rPr>
        <w:t>.</w:t>
      </w:r>
    </w:p>
    <w:p w:rsidR="00952865" w:rsidRPr="008341B3" w:rsidRDefault="00952865" w:rsidP="00952865">
      <w:pPr>
        <w:pStyle w:val="5"/>
        <w:rPr>
          <w:lang w:eastAsia="ru-RU"/>
        </w:rPr>
      </w:pPr>
      <w:r w:rsidRPr="008341B3">
        <w:rPr>
          <w:rFonts w:cs="Courier New"/>
          <w:lang w:eastAsia="ru-RU"/>
        </w:rPr>
        <w:t xml:space="preserve">Звертаючись до Закону України </w:t>
      </w:r>
      <w:r>
        <w:rPr>
          <w:rFonts w:cs="Courier New"/>
          <w:lang w:eastAsia="ru-RU"/>
        </w:rPr>
        <w:t>«</w:t>
      </w:r>
      <w:r w:rsidRPr="008341B3">
        <w:rPr>
          <w:rFonts w:cs="Courier New"/>
          <w:lang w:eastAsia="ru-RU"/>
        </w:rPr>
        <w:t>Про місцеве самоврядування</w:t>
      </w:r>
      <w:r>
        <w:rPr>
          <w:rFonts w:cs="Courier New"/>
          <w:lang w:eastAsia="ru-RU"/>
        </w:rPr>
        <w:t>»</w:t>
      </w:r>
      <w:r w:rsidRPr="008341B3">
        <w:rPr>
          <w:rFonts w:cs="Courier New"/>
          <w:lang w:eastAsia="ru-RU"/>
        </w:rPr>
        <w:t xml:space="preserve"> </w:t>
      </w:r>
      <w:r w:rsidRPr="008341B3">
        <w:rPr>
          <w:rFonts w:cs="Courier New"/>
          <w:lang w:val="ru-RU" w:eastAsia="ru-RU"/>
        </w:rPr>
        <w:t>[1</w:t>
      </w:r>
      <w:r>
        <w:rPr>
          <w:rFonts w:cs="Courier New"/>
          <w:lang w:eastAsia="ru-RU"/>
        </w:rPr>
        <w:t>4</w:t>
      </w:r>
      <w:r w:rsidRPr="008341B3">
        <w:rPr>
          <w:rFonts w:cs="Courier New"/>
          <w:lang w:val="ru-RU" w:eastAsia="ru-RU"/>
        </w:rPr>
        <w:t xml:space="preserve">] </w:t>
      </w:r>
      <w:r w:rsidRPr="008341B3">
        <w:rPr>
          <w:rFonts w:cs="Courier New"/>
          <w:lang w:eastAsia="ru-RU"/>
        </w:rPr>
        <w:t>також не знах</w:t>
      </w:r>
      <w:r w:rsidRPr="008341B3">
        <w:rPr>
          <w:rFonts w:cs="Courier New"/>
          <w:lang w:eastAsia="ru-RU"/>
        </w:rPr>
        <w:t>о</w:t>
      </w:r>
      <w:r w:rsidRPr="008341B3">
        <w:rPr>
          <w:rFonts w:cs="Courier New"/>
          <w:lang w:eastAsia="ru-RU"/>
        </w:rPr>
        <w:t>димо чіткого визначення окреслених понять. У загальних положеннях цього Закону ст. 2 н</w:t>
      </w:r>
      <w:r w:rsidRPr="008341B3">
        <w:rPr>
          <w:rFonts w:cs="Courier New"/>
          <w:lang w:eastAsia="ru-RU"/>
        </w:rPr>
        <w:t>а</w:t>
      </w:r>
      <w:r w:rsidRPr="008341B3">
        <w:rPr>
          <w:rFonts w:cs="Courier New"/>
          <w:lang w:eastAsia="ru-RU"/>
        </w:rPr>
        <w:t>дається визначення</w:t>
      </w:r>
      <w:r w:rsidRPr="008341B3">
        <w:rPr>
          <w:rFonts w:ascii="Courier New" w:hAnsi="Courier New" w:cs="Courier New"/>
          <w:lang w:eastAsia="ru-RU"/>
        </w:rPr>
        <w:t xml:space="preserve"> </w:t>
      </w:r>
      <w:r w:rsidRPr="008341B3">
        <w:rPr>
          <w:lang w:eastAsia="ru-RU"/>
        </w:rPr>
        <w:t>територіальної громади як жителів, об'єднаних постійним проживанням у межах села, селища, міста, що є самостійними адміністративно-територіальними одиниц</w:t>
      </w:r>
      <w:r w:rsidRPr="008341B3">
        <w:rPr>
          <w:lang w:eastAsia="ru-RU"/>
        </w:rPr>
        <w:t>я</w:t>
      </w:r>
      <w:r>
        <w:rPr>
          <w:lang w:eastAsia="ru-RU"/>
        </w:rPr>
        <w:t xml:space="preserve">ми, або добровільне об'єднання </w:t>
      </w:r>
      <w:r w:rsidRPr="008341B3">
        <w:rPr>
          <w:lang w:eastAsia="ru-RU"/>
        </w:rPr>
        <w:t>жителів кількох сіл, що мають єдиний адміністративний центр</w:t>
      </w:r>
      <w:r>
        <w:rPr>
          <w:lang w:eastAsia="ru-RU"/>
        </w:rPr>
        <w:t>.</w:t>
      </w:r>
    </w:p>
    <w:p w:rsidR="00952865" w:rsidRPr="001B0B7A" w:rsidRDefault="00952865" w:rsidP="00952865">
      <w:pPr>
        <w:pStyle w:val="5"/>
        <w:rPr>
          <w:color w:val="000000"/>
        </w:rPr>
      </w:pPr>
      <w:r w:rsidRPr="00FA6C60">
        <w:rPr>
          <w:color w:val="000000"/>
        </w:rPr>
        <w:t>В</w:t>
      </w:r>
      <w:r>
        <w:rPr>
          <w:color w:val="000000"/>
        </w:rPr>
        <w:t xml:space="preserve"> цілому в</w:t>
      </w:r>
      <w:r w:rsidRPr="00FA6C60">
        <w:rPr>
          <w:color w:val="000000"/>
        </w:rPr>
        <w:t xml:space="preserve"> Україні </w:t>
      </w:r>
      <w:r>
        <w:rPr>
          <w:color w:val="000000"/>
        </w:rPr>
        <w:t xml:space="preserve">станом на 1 січня 2015 року </w:t>
      </w:r>
      <w:r w:rsidRPr="00FA6C60">
        <w:rPr>
          <w:color w:val="000000"/>
        </w:rPr>
        <w:t xml:space="preserve">утворено </w:t>
      </w:r>
      <w:r>
        <w:rPr>
          <w:color w:val="000000"/>
        </w:rPr>
        <w:t>близько 12 тис. територіал</w:t>
      </w:r>
      <w:r>
        <w:rPr>
          <w:color w:val="000000"/>
        </w:rPr>
        <w:t>ь</w:t>
      </w:r>
      <w:r>
        <w:rPr>
          <w:color w:val="000000"/>
        </w:rPr>
        <w:t>них громад (табл. 1), з них 10 279 сільських рад, 885 селищ міського типу, 460 міст.</w:t>
      </w:r>
    </w:p>
    <w:p w:rsidR="00952865" w:rsidRDefault="00952865" w:rsidP="00952865">
      <w:pPr>
        <w:ind w:firstLine="720"/>
        <w:jc w:val="right"/>
        <w:rPr>
          <w:i/>
        </w:rPr>
        <w:sectPr w:rsidR="00952865" w:rsidSect="001706EF">
          <w:type w:val="continuous"/>
          <w:pgSz w:w="11906" w:h="16838"/>
          <w:pgMar w:top="1134" w:right="851" w:bottom="1134" w:left="1418" w:header="709" w:footer="567" w:gutter="0"/>
          <w:cols w:num="2" w:space="397"/>
          <w:docGrid w:linePitch="360"/>
        </w:sectPr>
      </w:pPr>
    </w:p>
    <w:p w:rsidR="00952865" w:rsidRPr="00DA0643" w:rsidRDefault="00952865" w:rsidP="00952865">
      <w:pPr>
        <w:pStyle w:val="6"/>
      </w:pPr>
      <w:r w:rsidRPr="00DA0643">
        <w:lastRenderedPageBreak/>
        <w:t>Таблиця 1</w:t>
      </w:r>
    </w:p>
    <w:p w:rsidR="00952865" w:rsidRDefault="00952865" w:rsidP="00952865">
      <w:pPr>
        <w:pStyle w:val="7"/>
      </w:pPr>
      <w:r w:rsidRPr="00DA0643">
        <w:t>Кількісний склад адміністративно-територіального поділу України*</w:t>
      </w:r>
    </w:p>
    <w:p w:rsidR="00952865" w:rsidRPr="003D591F" w:rsidRDefault="00952865" w:rsidP="00952865">
      <w:pPr>
        <w:pStyle w:val="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
        <w:gridCol w:w="1024"/>
        <w:gridCol w:w="820"/>
        <w:gridCol w:w="2502"/>
        <w:gridCol w:w="1052"/>
        <w:gridCol w:w="1146"/>
        <w:gridCol w:w="1138"/>
        <w:gridCol w:w="1130"/>
      </w:tblGrid>
      <w:tr w:rsidR="00952865" w:rsidRPr="003D591F" w:rsidTr="00100145">
        <w:trPr>
          <w:trHeight w:val="1020"/>
          <w:jc w:val="center"/>
        </w:trPr>
        <w:tc>
          <w:tcPr>
            <w:tcW w:w="1483" w:type="dxa"/>
          </w:tcPr>
          <w:p w:rsidR="00952865" w:rsidRPr="003D591F" w:rsidRDefault="00952865" w:rsidP="00100145">
            <w:pPr>
              <w:jc w:val="center"/>
              <w:rPr>
                <w:sz w:val="22"/>
                <w:szCs w:val="22"/>
              </w:rPr>
            </w:pPr>
            <w:r w:rsidRPr="003D591F">
              <w:rPr>
                <w:sz w:val="22"/>
                <w:szCs w:val="22"/>
              </w:rPr>
              <w:t>на 1 січня</w:t>
            </w:r>
          </w:p>
        </w:tc>
        <w:tc>
          <w:tcPr>
            <w:tcW w:w="1866" w:type="dxa"/>
          </w:tcPr>
          <w:p w:rsidR="00952865" w:rsidRPr="003D591F" w:rsidRDefault="00952865" w:rsidP="00100145">
            <w:pPr>
              <w:jc w:val="center"/>
              <w:rPr>
                <w:sz w:val="22"/>
                <w:szCs w:val="22"/>
              </w:rPr>
            </w:pPr>
            <w:r w:rsidRPr="003D591F">
              <w:rPr>
                <w:sz w:val="22"/>
                <w:szCs w:val="22"/>
              </w:rPr>
              <w:t>райони</w:t>
            </w:r>
          </w:p>
        </w:tc>
        <w:tc>
          <w:tcPr>
            <w:tcW w:w="1502" w:type="dxa"/>
          </w:tcPr>
          <w:p w:rsidR="00952865" w:rsidRPr="003D591F" w:rsidRDefault="00952865" w:rsidP="00100145">
            <w:pPr>
              <w:jc w:val="center"/>
              <w:rPr>
                <w:sz w:val="22"/>
                <w:szCs w:val="22"/>
              </w:rPr>
            </w:pPr>
            <w:r w:rsidRPr="003D591F">
              <w:rPr>
                <w:sz w:val="22"/>
                <w:szCs w:val="22"/>
              </w:rPr>
              <w:t>міста</w:t>
            </w:r>
          </w:p>
        </w:tc>
        <w:tc>
          <w:tcPr>
            <w:tcW w:w="5760" w:type="dxa"/>
          </w:tcPr>
          <w:p w:rsidR="00952865" w:rsidRPr="003D591F" w:rsidRDefault="00952865" w:rsidP="00100145">
            <w:pPr>
              <w:jc w:val="center"/>
              <w:rPr>
                <w:sz w:val="22"/>
                <w:szCs w:val="22"/>
              </w:rPr>
            </w:pPr>
            <w:r w:rsidRPr="003D591F">
              <w:rPr>
                <w:sz w:val="22"/>
                <w:szCs w:val="22"/>
              </w:rPr>
              <w:t>З них міста спеціального статусу, республіканського та обласного значення</w:t>
            </w:r>
          </w:p>
        </w:tc>
        <w:tc>
          <w:tcPr>
            <w:tcW w:w="1982" w:type="dxa"/>
          </w:tcPr>
          <w:p w:rsidR="00952865" w:rsidRPr="003D591F" w:rsidRDefault="00952865" w:rsidP="00100145">
            <w:pPr>
              <w:jc w:val="center"/>
              <w:rPr>
                <w:sz w:val="22"/>
                <w:szCs w:val="22"/>
              </w:rPr>
            </w:pPr>
            <w:r w:rsidRPr="003D591F">
              <w:rPr>
                <w:sz w:val="22"/>
                <w:szCs w:val="22"/>
              </w:rPr>
              <w:t>Райони в містах</w:t>
            </w:r>
          </w:p>
        </w:tc>
        <w:tc>
          <w:tcPr>
            <w:tcW w:w="1847" w:type="dxa"/>
          </w:tcPr>
          <w:p w:rsidR="00952865" w:rsidRPr="003D591F" w:rsidRDefault="00952865" w:rsidP="00100145">
            <w:pPr>
              <w:jc w:val="center"/>
              <w:rPr>
                <w:sz w:val="22"/>
                <w:szCs w:val="22"/>
              </w:rPr>
            </w:pPr>
            <w:r w:rsidRPr="003D591F">
              <w:rPr>
                <w:sz w:val="22"/>
                <w:szCs w:val="22"/>
              </w:rPr>
              <w:t>Селища міського типу</w:t>
            </w:r>
          </w:p>
        </w:tc>
        <w:tc>
          <w:tcPr>
            <w:tcW w:w="1985" w:type="dxa"/>
          </w:tcPr>
          <w:p w:rsidR="00952865" w:rsidRPr="003D591F" w:rsidRDefault="00952865" w:rsidP="00100145">
            <w:pPr>
              <w:jc w:val="center"/>
              <w:rPr>
                <w:sz w:val="22"/>
                <w:szCs w:val="22"/>
              </w:rPr>
            </w:pPr>
            <w:r w:rsidRPr="003D591F">
              <w:rPr>
                <w:sz w:val="22"/>
                <w:szCs w:val="22"/>
              </w:rPr>
              <w:t>Сільські ради</w:t>
            </w:r>
          </w:p>
        </w:tc>
        <w:tc>
          <w:tcPr>
            <w:tcW w:w="1844" w:type="dxa"/>
          </w:tcPr>
          <w:p w:rsidR="00952865" w:rsidRPr="003D591F" w:rsidRDefault="00952865" w:rsidP="00100145">
            <w:pPr>
              <w:jc w:val="center"/>
              <w:rPr>
                <w:sz w:val="22"/>
                <w:szCs w:val="22"/>
              </w:rPr>
            </w:pPr>
            <w:r w:rsidRPr="003D591F">
              <w:rPr>
                <w:sz w:val="22"/>
                <w:szCs w:val="22"/>
              </w:rPr>
              <w:t>Сільські населені пункти</w:t>
            </w:r>
          </w:p>
        </w:tc>
      </w:tr>
      <w:tr w:rsidR="00952865" w:rsidRPr="003D591F" w:rsidTr="00100145">
        <w:trPr>
          <w:trHeight w:val="342"/>
          <w:jc w:val="center"/>
        </w:trPr>
        <w:tc>
          <w:tcPr>
            <w:tcW w:w="1483" w:type="dxa"/>
          </w:tcPr>
          <w:p w:rsidR="00952865" w:rsidRPr="003D591F" w:rsidRDefault="00952865" w:rsidP="00100145">
            <w:pPr>
              <w:jc w:val="center"/>
              <w:rPr>
                <w:sz w:val="22"/>
                <w:szCs w:val="22"/>
              </w:rPr>
            </w:pPr>
            <w:r w:rsidRPr="003D591F">
              <w:rPr>
                <w:sz w:val="22"/>
                <w:szCs w:val="22"/>
              </w:rPr>
              <w:t>2015</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460</w:t>
            </w:r>
          </w:p>
        </w:tc>
        <w:tc>
          <w:tcPr>
            <w:tcW w:w="5760" w:type="dxa"/>
          </w:tcPr>
          <w:p w:rsidR="00952865" w:rsidRPr="003D591F" w:rsidRDefault="00952865" w:rsidP="00100145">
            <w:pPr>
              <w:jc w:val="center"/>
              <w:rPr>
                <w:sz w:val="22"/>
                <w:szCs w:val="22"/>
              </w:rPr>
            </w:pPr>
            <w:r w:rsidRPr="003D591F">
              <w:rPr>
                <w:sz w:val="22"/>
                <w:szCs w:val="22"/>
              </w:rPr>
              <w:t>184</w:t>
            </w:r>
          </w:p>
        </w:tc>
        <w:tc>
          <w:tcPr>
            <w:tcW w:w="1982" w:type="dxa"/>
          </w:tcPr>
          <w:p w:rsidR="00952865" w:rsidRPr="003D591F" w:rsidRDefault="00952865" w:rsidP="00100145">
            <w:pPr>
              <w:jc w:val="center"/>
              <w:rPr>
                <w:sz w:val="22"/>
                <w:szCs w:val="22"/>
              </w:rPr>
            </w:pPr>
            <w:r w:rsidRPr="003D591F">
              <w:rPr>
                <w:sz w:val="22"/>
                <w:szCs w:val="22"/>
              </w:rPr>
              <w:t>111</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10279</w:t>
            </w:r>
          </w:p>
        </w:tc>
        <w:tc>
          <w:tcPr>
            <w:tcW w:w="1844" w:type="dxa"/>
          </w:tcPr>
          <w:p w:rsidR="00952865" w:rsidRPr="003D591F" w:rsidRDefault="00952865" w:rsidP="00100145">
            <w:pPr>
              <w:jc w:val="center"/>
              <w:rPr>
                <w:sz w:val="22"/>
                <w:szCs w:val="22"/>
              </w:rPr>
            </w:pPr>
            <w:r w:rsidRPr="003D591F">
              <w:rPr>
                <w:sz w:val="22"/>
                <w:szCs w:val="22"/>
              </w:rPr>
              <w:t>28388</w:t>
            </w:r>
          </w:p>
        </w:tc>
      </w:tr>
      <w:tr w:rsidR="00952865" w:rsidRPr="003D591F" w:rsidTr="00100145">
        <w:trPr>
          <w:trHeight w:val="261"/>
          <w:jc w:val="center"/>
        </w:trPr>
        <w:tc>
          <w:tcPr>
            <w:tcW w:w="1483" w:type="dxa"/>
          </w:tcPr>
          <w:p w:rsidR="00952865" w:rsidRPr="003D591F" w:rsidRDefault="00952865" w:rsidP="00100145">
            <w:pPr>
              <w:jc w:val="center"/>
              <w:rPr>
                <w:sz w:val="22"/>
                <w:szCs w:val="22"/>
              </w:rPr>
            </w:pPr>
            <w:r w:rsidRPr="003D591F">
              <w:rPr>
                <w:sz w:val="22"/>
                <w:szCs w:val="22"/>
              </w:rPr>
              <w:t>2014</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460</w:t>
            </w:r>
          </w:p>
        </w:tc>
        <w:tc>
          <w:tcPr>
            <w:tcW w:w="5760" w:type="dxa"/>
          </w:tcPr>
          <w:p w:rsidR="00952865" w:rsidRPr="003D591F" w:rsidRDefault="00952865" w:rsidP="00100145">
            <w:pPr>
              <w:jc w:val="center"/>
              <w:rPr>
                <w:sz w:val="22"/>
                <w:szCs w:val="22"/>
              </w:rPr>
            </w:pPr>
            <w:r w:rsidRPr="003D591F">
              <w:rPr>
                <w:sz w:val="22"/>
                <w:szCs w:val="22"/>
              </w:rPr>
              <w:t>182</w:t>
            </w:r>
          </w:p>
        </w:tc>
        <w:tc>
          <w:tcPr>
            <w:tcW w:w="1982" w:type="dxa"/>
          </w:tcPr>
          <w:p w:rsidR="00952865" w:rsidRPr="003D591F" w:rsidRDefault="00952865" w:rsidP="00100145">
            <w:pPr>
              <w:jc w:val="center"/>
              <w:rPr>
                <w:sz w:val="22"/>
                <w:szCs w:val="22"/>
              </w:rPr>
            </w:pPr>
            <w:r w:rsidRPr="003D591F">
              <w:rPr>
                <w:sz w:val="22"/>
                <w:szCs w:val="22"/>
              </w:rPr>
              <w:t>111</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10279</w:t>
            </w:r>
          </w:p>
        </w:tc>
        <w:tc>
          <w:tcPr>
            <w:tcW w:w="1844" w:type="dxa"/>
          </w:tcPr>
          <w:p w:rsidR="00952865" w:rsidRPr="003D591F" w:rsidRDefault="00952865" w:rsidP="00100145">
            <w:pPr>
              <w:jc w:val="center"/>
              <w:rPr>
                <w:sz w:val="22"/>
                <w:szCs w:val="22"/>
              </w:rPr>
            </w:pPr>
            <w:r w:rsidRPr="003D591F">
              <w:rPr>
                <w:sz w:val="22"/>
                <w:szCs w:val="22"/>
              </w:rPr>
              <w:t>28397</w:t>
            </w:r>
          </w:p>
        </w:tc>
      </w:tr>
      <w:tr w:rsidR="00952865" w:rsidRPr="003D591F" w:rsidTr="00100145">
        <w:trPr>
          <w:trHeight w:val="282"/>
          <w:jc w:val="center"/>
        </w:trPr>
        <w:tc>
          <w:tcPr>
            <w:tcW w:w="1483" w:type="dxa"/>
          </w:tcPr>
          <w:p w:rsidR="00952865" w:rsidRPr="003D591F" w:rsidRDefault="00952865" w:rsidP="00100145">
            <w:pPr>
              <w:jc w:val="center"/>
              <w:rPr>
                <w:sz w:val="22"/>
                <w:szCs w:val="22"/>
              </w:rPr>
            </w:pPr>
            <w:r w:rsidRPr="003D591F">
              <w:rPr>
                <w:sz w:val="22"/>
                <w:szCs w:val="22"/>
              </w:rPr>
              <w:t>2013</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460</w:t>
            </w:r>
          </w:p>
        </w:tc>
        <w:tc>
          <w:tcPr>
            <w:tcW w:w="5760" w:type="dxa"/>
          </w:tcPr>
          <w:p w:rsidR="00952865" w:rsidRPr="003D591F" w:rsidRDefault="00952865" w:rsidP="00100145">
            <w:pPr>
              <w:jc w:val="center"/>
              <w:rPr>
                <w:sz w:val="22"/>
                <w:szCs w:val="22"/>
              </w:rPr>
            </w:pPr>
            <w:r w:rsidRPr="003D591F">
              <w:rPr>
                <w:sz w:val="22"/>
                <w:szCs w:val="22"/>
              </w:rPr>
              <w:t>180</w:t>
            </w:r>
          </w:p>
        </w:tc>
        <w:tc>
          <w:tcPr>
            <w:tcW w:w="1982" w:type="dxa"/>
          </w:tcPr>
          <w:p w:rsidR="00952865" w:rsidRPr="003D591F" w:rsidRDefault="00952865" w:rsidP="00100145">
            <w:pPr>
              <w:jc w:val="center"/>
              <w:rPr>
                <w:sz w:val="22"/>
                <w:szCs w:val="22"/>
              </w:rPr>
            </w:pPr>
            <w:r w:rsidRPr="003D591F">
              <w:rPr>
                <w:sz w:val="22"/>
                <w:szCs w:val="22"/>
              </w:rPr>
              <w:t>111</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10279</w:t>
            </w:r>
          </w:p>
        </w:tc>
        <w:tc>
          <w:tcPr>
            <w:tcW w:w="1844" w:type="dxa"/>
          </w:tcPr>
          <w:p w:rsidR="00952865" w:rsidRPr="003D591F" w:rsidRDefault="00952865" w:rsidP="00100145">
            <w:pPr>
              <w:jc w:val="center"/>
              <w:rPr>
                <w:sz w:val="22"/>
                <w:szCs w:val="22"/>
              </w:rPr>
            </w:pPr>
            <w:r w:rsidRPr="003D591F">
              <w:rPr>
                <w:sz w:val="22"/>
                <w:szCs w:val="22"/>
              </w:rPr>
              <w:t>28441</w:t>
            </w:r>
          </w:p>
        </w:tc>
      </w:tr>
      <w:tr w:rsidR="00952865" w:rsidRPr="003D591F" w:rsidTr="00100145">
        <w:trPr>
          <w:trHeight w:val="288"/>
          <w:jc w:val="center"/>
        </w:trPr>
        <w:tc>
          <w:tcPr>
            <w:tcW w:w="1483" w:type="dxa"/>
          </w:tcPr>
          <w:p w:rsidR="00952865" w:rsidRPr="003D591F" w:rsidRDefault="00952865" w:rsidP="00100145">
            <w:pPr>
              <w:jc w:val="center"/>
              <w:rPr>
                <w:sz w:val="22"/>
                <w:szCs w:val="22"/>
              </w:rPr>
            </w:pPr>
            <w:r w:rsidRPr="003D591F">
              <w:rPr>
                <w:sz w:val="22"/>
                <w:szCs w:val="22"/>
              </w:rPr>
              <w:t>2012</w:t>
            </w:r>
          </w:p>
        </w:tc>
        <w:tc>
          <w:tcPr>
            <w:tcW w:w="1866" w:type="dxa"/>
          </w:tcPr>
          <w:p w:rsidR="00952865" w:rsidRPr="003D591F" w:rsidRDefault="00952865" w:rsidP="00100145">
            <w:pPr>
              <w:tabs>
                <w:tab w:val="left" w:pos="810"/>
              </w:tabs>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459</w:t>
            </w:r>
          </w:p>
        </w:tc>
        <w:tc>
          <w:tcPr>
            <w:tcW w:w="5760" w:type="dxa"/>
          </w:tcPr>
          <w:p w:rsidR="00952865" w:rsidRPr="003D591F" w:rsidRDefault="00952865" w:rsidP="00100145">
            <w:pPr>
              <w:jc w:val="center"/>
              <w:rPr>
                <w:sz w:val="22"/>
                <w:szCs w:val="22"/>
              </w:rPr>
            </w:pPr>
            <w:r w:rsidRPr="003D591F">
              <w:rPr>
                <w:sz w:val="22"/>
                <w:szCs w:val="22"/>
              </w:rPr>
              <w:t>180</w:t>
            </w:r>
          </w:p>
        </w:tc>
        <w:tc>
          <w:tcPr>
            <w:tcW w:w="1982" w:type="dxa"/>
          </w:tcPr>
          <w:p w:rsidR="00952865" w:rsidRPr="003D591F" w:rsidRDefault="00952865" w:rsidP="00100145">
            <w:pPr>
              <w:jc w:val="center"/>
              <w:rPr>
                <w:sz w:val="22"/>
                <w:szCs w:val="22"/>
              </w:rPr>
            </w:pPr>
            <w:r w:rsidRPr="003D591F">
              <w:rPr>
                <w:sz w:val="22"/>
                <w:szCs w:val="22"/>
              </w:rPr>
              <w:t>114</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10278</w:t>
            </w:r>
          </w:p>
        </w:tc>
        <w:tc>
          <w:tcPr>
            <w:tcW w:w="1844" w:type="dxa"/>
          </w:tcPr>
          <w:p w:rsidR="00952865" w:rsidRPr="003D591F" w:rsidRDefault="00952865" w:rsidP="00100145">
            <w:pPr>
              <w:jc w:val="center"/>
              <w:rPr>
                <w:sz w:val="22"/>
                <w:szCs w:val="22"/>
              </w:rPr>
            </w:pPr>
            <w:r w:rsidRPr="003D591F">
              <w:rPr>
                <w:sz w:val="22"/>
                <w:szCs w:val="22"/>
              </w:rPr>
              <w:t>28450</w:t>
            </w:r>
          </w:p>
        </w:tc>
      </w:tr>
      <w:tr w:rsidR="00952865" w:rsidRPr="003D591F" w:rsidTr="00100145">
        <w:trPr>
          <w:trHeight w:val="266"/>
          <w:jc w:val="center"/>
        </w:trPr>
        <w:tc>
          <w:tcPr>
            <w:tcW w:w="1483" w:type="dxa"/>
          </w:tcPr>
          <w:p w:rsidR="00952865" w:rsidRPr="003D591F" w:rsidRDefault="00952865" w:rsidP="00100145">
            <w:pPr>
              <w:jc w:val="center"/>
              <w:rPr>
                <w:sz w:val="22"/>
                <w:szCs w:val="22"/>
              </w:rPr>
            </w:pPr>
            <w:r w:rsidRPr="003D591F">
              <w:rPr>
                <w:sz w:val="22"/>
                <w:szCs w:val="22"/>
              </w:rPr>
              <w:t>2011</w:t>
            </w:r>
          </w:p>
        </w:tc>
        <w:tc>
          <w:tcPr>
            <w:tcW w:w="1866" w:type="dxa"/>
          </w:tcPr>
          <w:p w:rsidR="00952865" w:rsidRPr="003D591F" w:rsidRDefault="00952865" w:rsidP="00100145">
            <w:pPr>
              <w:tabs>
                <w:tab w:val="left" w:pos="810"/>
              </w:tabs>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459</w:t>
            </w:r>
          </w:p>
        </w:tc>
        <w:tc>
          <w:tcPr>
            <w:tcW w:w="5760" w:type="dxa"/>
          </w:tcPr>
          <w:p w:rsidR="00952865" w:rsidRPr="003D591F" w:rsidRDefault="00952865" w:rsidP="00100145">
            <w:pPr>
              <w:jc w:val="center"/>
              <w:rPr>
                <w:sz w:val="22"/>
                <w:szCs w:val="22"/>
              </w:rPr>
            </w:pPr>
            <w:r w:rsidRPr="003D591F">
              <w:rPr>
                <w:sz w:val="22"/>
                <w:szCs w:val="22"/>
              </w:rPr>
              <w:t>180</w:t>
            </w:r>
          </w:p>
        </w:tc>
        <w:tc>
          <w:tcPr>
            <w:tcW w:w="1982" w:type="dxa"/>
          </w:tcPr>
          <w:p w:rsidR="00952865" w:rsidRPr="003D591F" w:rsidRDefault="00952865" w:rsidP="00100145">
            <w:pPr>
              <w:jc w:val="center"/>
              <w:rPr>
                <w:sz w:val="22"/>
                <w:szCs w:val="22"/>
              </w:rPr>
            </w:pPr>
            <w:r w:rsidRPr="003D591F">
              <w:rPr>
                <w:sz w:val="22"/>
                <w:szCs w:val="22"/>
              </w:rPr>
              <w:t>114</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10278</w:t>
            </w:r>
          </w:p>
        </w:tc>
        <w:tc>
          <w:tcPr>
            <w:tcW w:w="1844" w:type="dxa"/>
          </w:tcPr>
          <w:p w:rsidR="00952865" w:rsidRPr="003D591F" w:rsidRDefault="00952865" w:rsidP="00100145">
            <w:pPr>
              <w:jc w:val="center"/>
              <w:rPr>
                <w:sz w:val="22"/>
                <w:szCs w:val="22"/>
              </w:rPr>
            </w:pPr>
            <w:r w:rsidRPr="003D591F">
              <w:rPr>
                <w:sz w:val="22"/>
                <w:szCs w:val="22"/>
              </w:rPr>
              <w:t>28450</w:t>
            </w:r>
          </w:p>
        </w:tc>
      </w:tr>
      <w:tr w:rsidR="00952865" w:rsidRPr="003D591F" w:rsidTr="00100145">
        <w:trPr>
          <w:trHeight w:val="235"/>
          <w:jc w:val="center"/>
        </w:trPr>
        <w:tc>
          <w:tcPr>
            <w:tcW w:w="1483" w:type="dxa"/>
          </w:tcPr>
          <w:p w:rsidR="00952865" w:rsidRPr="003D591F" w:rsidRDefault="00952865" w:rsidP="00100145">
            <w:pPr>
              <w:jc w:val="center"/>
              <w:rPr>
                <w:sz w:val="22"/>
                <w:szCs w:val="22"/>
              </w:rPr>
            </w:pPr>
            <w:r w:rsidRPr="003D591F">
              <w:rPr>
                <w:sz w:val="22"/>
                <w:szCs w:val="22"/>
              </w:rPr>
              <w:t>2010</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459</w:t>
            </w:r>
          </w:p>
        </w:tc>
        <w:tc>
          <w:tcPr>
            <w:tcW w:w="5760" w:type="dxa"/>
          </w:tcPr>
          <w:p w:rsidR="00952865" w:rsidRPr="003D591F" w:rsidRDefault="00952865" w:rsidP="00100145">
            <w:pPr>
              <w:jc w:val="center"/>
              <w:rPr>
                <w:sz w:val="22"/>
                <w:szCs w:val="22"/>
              </w:rPr>
            </w:pPr>
            <w:r w:rsidRPr="003D591F">
              <w:rPr>
                <w:sz w:val="22"/>
                <w:szCs w:val="22"/>
              </w:rPr>
              <w:t>179</w:t>
            </w:r>
          </w:p>
        </w:tc>
        <w:tc>
          <w:tcPr>
            <w:tcW w:w="1982" w:type="dxa"/>
          </w:tcPr>
          <w:p w:rsidR="00952865" w:rsidRPr="003D591F" w:rsidRDefault="00952865" w:rsidP="00100145">
            <w:pPr>
              <w:jc w:val="center"/>
              <w:rPr>
                <w:sz w:val="22"/>
                <w:szCs w:val="22"/>
              </w:rPr>
            </w:pPr>
            <w:r w:rsidRPr="003D591F">
              <w:rPr>
                <w:sz w:val="22"/>
                <w:szCs w:val="22"/>
              </w:rPr>
              <w:t>118</w:t>
            </w:r>
          </w:p>
        </w:tc>
        <w:tc>
          <w:tcPr>
            <w:tcW w:w="1847" w:type="dxa"/>
          </w:tcPr>
          <w:p w:rsidR="00952865" w:rsidRPr="003D591F" w:rsidRDefault="00952865" w:rsidP="00100145">
            <w:pPr>
              <w:jc w:val="center"/>
              <w:rPr>
                <w:sz w:val="22"/>
                <w:szCs w:val="22"/>
              </w:rPr>
            </w:pPr>
            <w:r w:rsidRPr="003D591F">
              <w:rPr>
                <w:sz w:val="22"/>
                <w:szCs w:val="22"/>
              </w:rPr>
              <w:t>885</w:t>
            </w:r>
          </w:p>
        </w:tc>
        <w:tc>
          <w:tcPr>
            <w:tcW w:w="1985" w:type="dxa"/>
          </w:tcPr>
          <w:p w:rsidR="00952865" w:rsidRPr="003D591F" w:rsidRDefault="00952865" w:rsidP="00100145">
            <w:pPr>
              <w:jc w:val="center"/>
              <w:rPr>
                <w:sz w:val="22"/>
                <w:szCs w:val="22"/>
              </w:rPr>
            </w:pPr>
            <w:r w:rsidRPr="003D591F">
              <w:rPr>
                <w:sz w:val="22"/>
                <w:szCs w:val="22"/>
              </w:rPr>
              <w:t>10278</w:t>
            </w:r>
          </w:p>
        </w:tc>
        <w:tc>
          <w:tcPr>
            <w:tcW w:w="1844" w:type="dxa"/>
          </w:tcPr>
          <w:p w:rsidR="00952865" w:rsidRPr="003D591F" w:rsidRDefault="00952865" w:rsidP="00100145">
            <w:pPr>
              <w:jc w:val="center"/>
              <w:rPr>
                <w:sz w:val="22"/>
                <w:szCs w:val="22"/>
              </w:rPr>
            </w:pPr>
            <w:r w:rsidRPr="003D591F">
              <w:rPr>
                <w:sz w:val="22"/>
                <w:szCs w:val="22"/>
              </w:rPr>
              <w:t>28471</w:t>
            </w:r>
          </w:p>
        </w:tc>
      </w:tr>
      <w:tr w:rsidR="00952865" w:rsidRPr="003D591F" w:rsidTr="00100145">
        <w:trPr>
          <w:trHeight w:val="307"/>
          <w:jc w:val="center"/>
        </w:trPr>
        <w:tc>
          <w:tcPr>
            <w:tcW w:w="1483" w:type="dxa"/>
          </w:tcPr>
          <w:p w:rsidR="00952865" w:rsidRPr="003D591F" w:rsidRDefault="00952865" w:rsidP="00100145">
            <w:pPr>
              <w:jc w:val="center"/>
              <w:rPr>
                <w:sz w:val="22"/>
                <w:szCs w:val="22"/>
              </w:rPr>
            </w:pPr>
            <w:r w:rsidRPr="003D591F">
              <w:rPr>
                <w:sz w:val="22"/>
                <w:szCs w:val="22"/>
              </w:rPr>
              <w:t>2009</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459</w:t>
            </w:r>
          </w:p>
        </w:tc>
        <w:tc>
          <w:tcPr>
            <w:tcW w:w="5760" w:type="dxa"/>
          </w:tcPr>
          <w:p w:rsidR="00952865" w:rsidRPr="003D591F" w:rsidRDefault="00952865" w:rsidP="00100145">
            <w:pPr>
              <w:jc w:val="center"/>
              <w:rPr>
                <w:sz w:val="22"/>
                <w:szCs w:val="22"/>
              </w:rPr>
            </w:pPr>
            <w:r w:rsidRPr="003D591F">
              <w:rPr>
                <w:sz w:val="22"/>
                <w:szCs w:val="22"/>
              </w:rPr>
              <w:t>179</w:t>
            </w:r>
          </w:p>
        </w:tc>
        <w:tc>
          <w:tcPr>
            <w:tcW w:w="1982" w:type="dxa"/>
          </w:tcPr>
          <w:p w:rsidR="00952865" w:rsidRPr="003D591F" w:rsidRDefault="00952865" w:rsidP="00100145">
            <w:pPr>
              <w:jc w:val="center"/>
              <w:rPr>
                <w:sz w:val="22"/>
                <w:szCs w:val="22"/>
              </w:rPr>
            </w:pPr>
            <w:r w:rsidRPr="003D591F">
              <w:rPr>
                <w:sz w:val="22"/>
                <w:szCs w:val="22"/>
              </w:rPr>
              <w:t>118</w:t>
            </w:r>
          </w:p>
        </w:tc>
        <w:tc>
          <w:tcPr>
            <w:tcW w:w="1847" w:type="dxa"/>
          </w:tcPr>
          <w:p w:rsidR="00952865" w:rsidRPr="003D591F" w:rsidRDefault="00952865" w:rsidP="00100145">
            <w:pPr>
              <w:jc w:val="center"/>
              <w:rPr>
                <w:sz w:val="22"/>
                <w:szCs w:val="22"/>
              </w:rPr>
            </w:pPr>
            <w:r w:rsidRPr="003D591F">
              <w:rPr>
                <w:sz w:val="22"/>
                <w:szCs w:val="22"/>
              </w:rPr>
              <w:t>886</w:t>
            </w:r>
          </w:p>
        </w:tc>
        <w:tc>
          <w:tcPr>
            <w:tcW w:w="1985" w:type="dxa"/>
          </w:tcPr>
          <w:p w:rsidR="00952865" w:rsidRPr="003D591F" w:rsidRDefault="00952865" w:rsidP="00100145">
            <w:pPr>
              <w:jc w:val="center"/>
              <w:rPr>
                <w:sz w:val="22"/>
                <w:szCs w:val="22"/>
              </w:rPr>
            </w:pPr>
            <w:r w:rsidRPr="003D591F">
              <w:rPr>
                <w:sz w:val="22"/>
                <w:szCs w:val="22"/>
              </w:rPr>
              <w:t>10278</w:t>
            </w:r>
          </w:p>
        </w:tc>
        <w:tc>
          <w:tcPr>
            <w:tcW w:w="1844" w:type="dxa"/>
          </w:tcPr>
          <w:p w:rsidR="00952865" w:rsidRPr="003D591F" w:rsidRDefault="00952865" w:rsidP="00100145">
            <w:pPr>
              <w:jc w:val="center"/>
              <w:rPr>
                <w:sz w:val="22"/>
                <w:szCs w:val="22"/>
              </w:rPr>
            </w:pPr>
            <w:r w:rsidRPr="003D591F">
              <w:rPr>
                <w:sz w:val="22"/>
                <w:szCs w:val="22"/>
              </w:rPr>
              <w:t>28490</w:t>
            </w:r>
          </w:p>
        </w:tc>
      </w:tr>
      <w:tr w:rsidR="00952865" w:rsidRPr="003D591F" w:rsidTr="00100145">
        <w:trPr>
          <w:trHeight w:val="276"/>
          <w:jc w:val="center"/>
        </w:trPr>
        <w:tc>
          <w:tcPr>
            <w:tcW w:w="1483" w:type="dxa"/>
          </w:tcPr>
          <w:p w:rsidR="00952865" w:rsidRPr="003D591F" w:rsidRDefault="00952865" w:rsidP="00100145">
            <w:pPr>
              <w:jc w:val="center"/>
              <w:rPr>
                <w:sz w:val="22"/>
                <w:szCs w:val="22"/>
              </w:rPr>
            </w:pPr>
            <w:r w:rsidRPr="003D591F">
              <w:rPr>
                <w:sz w:val="22"/>
                <w:szCs w:val="22"/>
              </w:rPr>
              <w:t>2008</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458</w:t>
            </w:r>
          </w:p>
        </w:tc>
        <w:tc>
          <w:tcPr>
            <w:tcW w:w="5760" w:type="dxa"/>
          </w:tcPr>
          <w:p w:rsidR="00952865" w:rsidRPr="003D591F" w:rsidRDefault="00952865" w:rsidP="00100145">
            <w:pPr>
              <w:jc w:val="center"/>
              <w:rPr>
                <w:sz w:val="22"/>
                <w:szCs w:val="22"/>
              </w:rPr>
            </w:pPr>
            <w:r w:rsidRPr="003D591F">
              <w:rPr>
                <w:sz w:val="22"/>
                <w:szCs w:val="22"/>
              </w:rPr>
              <w:t>179</w:t>
            </w:r>
          </w:p>
        </w:tc>
        <w:tc>
          <w:tcPr>
            <w:tcW w:w="1982" w:type="dxa"/>
          </w:tcPr>
          <w:p w:rsidR="00952865" w:rsidRPr="003D591F" w:rsidRDefault="00952865" w:rsidP="00100145">
            <w:pPr>
              <w:jc w:val="center"/>
              <w:rPr>
                <w:sz w:val="22"/>
                <w:szCs w:val="22"/>
              </w:rPr>
            </w:pPr>
            <w:r w:rsidRPr="003D591F">
              <w:rPr>
                <w:sz w:val="22"/>
                <w:szCs w:val="22"/>
              </w:rPr>
              <w:t>118</w:t>
            </w:r>
          </w:p>
        </w:tc>
        <w:tc>
          <w:tcPr>
            <w:tcW w:w="1847" w:type="dxa"/>
          </w:tcPr>
          <w:p w:rsidR="00952865" w:rsidRPr="003D591F" w:rsidRDefault="00952865" w:rsidP="00100145">
            <w:pPr>
              <w:jc w:val="center"/>
              <w:rPr>
                <w:sz w:val="22"/>
                <w:szCs w:val="22"/>
              </w:rPr>
            </w:pPr>
            <w:r w:rsidRPr="003D591F">
              <w:rPr>
                <w:sz w:val="22"/>
                <w:szCs w:val="22"/>
              </w:rPr>
              <w:t>886</w:t>
            </w:r>
          </w:p>
        </w:tc>
        <w:tc>
          <w:tcPr>
            <w:tcW w:w="1985" w:type="dxa"/>
          </w:tcPr>
          <w:p w:rsidR="00952865" w:rsidRPr="003D591F" w:rsidRDefault="00952865" w:rsidP="00100145">
            <w:pPr>
              <w:jc w:val="center"/>
              <w:rPr>
                <w:sz w:val="22"/>
                <w:szCs w:val="22"/>
              </w:rPr>
            </w:pPr>
            <w:r w:rsidRPr="003D591F">
              <w:rPr>
                <w:sz w:val="22"/>
                <w:szCs w:val="22"/>
              </w:rPr>
              <w:t>10279</w:t>
            </w:r>
          </w:p>
        </w:tc>
        <w:tc>
          <w:tcPr>
            <w:tcW w:w="1844" w:type="dxa"/>
          </w:tcPr>
          <w:p w:rsidR="00952865" w:rsidRPr="003D591F" w:rsidRDefault="00952865" w:rsidP="00100145">
            <w:pPr>
              <w:jc w:val="center"/>
              <w:rPr>
                <w:sz w:val="22"/>
                <w:szCs w:val="22"/>
              </w:rPr>
            </w:pPr>
            <w:r w:rsidRPr="003D591F">
              <w:rPr>
                <w:sz w:val="22"/>
                <w:szCs w:val="22"/>
              </w:rPr>
              <w:t>28504</w:t>
            </w:r>
          </w:p>
        </w:tc>
      </w:tr>
      <w:tr w:rsidR="00952865" w:rsidRPr="003D591F" w:rsidTr="00100145">
        <w:trPr>
          <w:trHeight w:val="279"/>
          <w:jc w:val="center"/>
        </w:trPr>
        <w:tc>
          <w:tcPr>
            <w:tcW w:w="1483" w:type="dxa"/>
          </w:tcPr>
          <w:p w:rsidR="00952865" w:rsidRPr="003D591F" w:rsidRDefault="00952865" w:rsidP="00100145">
            <w:pPr>
              <w:jc w:val="center"/>
              <w:rPr>
                <w:sz w:val="22"/>
                <w:szCs w:val="22"/>
              </w:rPr>
            </w:pPr>
            <w:r w:rsidRPr="003D591F">
              <w:rPr>
                <w:sz w:val="22"/>
                <w:szCs w:val="22"/>
              </w:rPr>
              <w:t>2007</w:t>
            </w:r>
          </w:p>
        </w:tc>
        <w:tc>
          <w:tcPr>
            <w:tcW w:w="1866" w:type="dxa"/>
          </w:tcPr>
          <w:p w:rsidR="00952865" w:rsidRPr="003D591F" w:rsidRDefault="00952865" w:rsidP="00100145">
            <w:pPr>
              <w:jc w:val="center"/>
              <w:rPr>
                <w:sz w:val="22"/>
                <w:szCs w:val="22"/>
              </w:rPr>
            </w:pPr>
            <w:r w:rsidRPr="003D591F">
              <w:rPr>
                <w:sz w:val="22"/>
                <w:szCs w:val="22"/>
              </w:rPr>
              <w:t>490</w:t>
            </w:r>
          </w:p>
        </w:tc>
        <w:tc>
          <w:tcPr>
            <w:tcW w:w="1502" w:type="dxa"/>
          </w:tcPr>
          <w:p w:rsidR="00952865" w:rsidRPr="003D591F" w:rsidRDefault="00952865" w:rsidP="00100145">
            <w:pPr>
              <w:jc w:val="center"/>
              <w:rPr>
                <w:sz w:val="22"/>
                <w:szCs w:val="22"/>
              </w:rPr>
            </w:pPr>
            <w:r w:rsidRPr="003D591F">
              <w:rPr>
                <w:sz w:val="22"/>
                <w:szCs w:val="22"/>
              </w:rPr>
              <w:t>458</w:t>
            </w:r>
          </w:p>
        </w:tc>
        <w:tc>
          <w:tcPr>
            <w:tcW w:w="5760" w:type="dxa"/>
          </w:tcPr>
          <w:p w:rsidR="00952865" w:rsidRPr="003D591F" w:rsidRDefault="00952865" w:rsidP="00100145">
            <w:pPr>
              <w:jc w:val="center"/>
              <w:rPr>
                <w:sz w:val="22"/>
                <w:szCs w:val="22"/>
              </w:rPr>
            </w:pPr>
            <w:r w:rsidRPr="003D591F">
              <w:rPr>
                <w:sz w:val="22"/>
                <w:szCs w:val="22"/>
              </w:rPr>
              <w:t>179</w:t>
            </w:r>
          </w:p>
        </w:tc>
        <w:tc>
          <w:tcPr>
            <w:tcW w:w="1982" w:type="dxa"/>
          </w:tcPr>
          <w:p w:rsidR="00952865" w:rsidRPr="003D591F" w:rsidRDefault="00952865" w:rsidP="00100145">
            <w:pPr>
              <w:jc w:val="center"/>
              <w:rPr>
                <w:sz w:val="22"/>
                <w:szCs w:val="22"/>
              </w:rPr>
            </w:pPr>
            <w:r w:rsidRPr="003D591F">
              <w:rPr>
                <w:sz w:val="22"/>
                <w:szCs w:val="22"/>
              </w:rPr>
              <w:t>118</w:t>
            </w:r>
          </w:p>
        </w:tc>
        <w:tc>
          <w:tcPr>
            <w:tcW w:w="1847" w:type="dxa"/>
          </w:tcPr>
          <w:p w:rsidR="00952865" w:rsidRPr="003D591F" w:rsidRDefault="00952865" w:rsidP="00100145">
            <w:pPr>
              <w:jc w:val="center"/>
              <w:rPr>
                <w:sz w:val="22"/>
                <w:szCs w:val="22"/>
              </w:rPr>
            </w:pPr>
            <w:r w:rsidRPr="003D591F">
              <w:rPr>
                <w:sz w:val="22"/>
                <w:szCs w:val="22"/>
              </w:rPr>
              <w:t>886</w:t>
            </w:r>
          </w:p>
        </w:tc>
        <w:tc>
          <w:tcPr>
            <w:tcW w:w="1985" w:type="dxa"/>
          </w:tcPr>
          <w:p w:rsidR="00952865" w:rsidRPr="003D591F" w:rsidRDefault="00952865" w:rsidP="00100145">
            <w:pPr>
              <w:jc w:val="center"/>
              <w:rPr>
                <w:sz w:val="22"/>
                <w:szCs w:val="22"/>
              </w:rPr>
            </w:pPr>
            <w:r w:rsidRPr="003D591F">
              <w:rPr>
                <w:sz w:val="22"/>
                <w:szCs w:val="22"/>
              </w:rPr>
              <w:t>10279</w:t>
            </w:r>
          </w:p>
        </w:tc>
        <w:tc>
          <w:tcPr>
            <w:tcW w:w="1844" w:type="dxa"/>
          </w:tcPr>
          <w:p w:rsidR="00952865" w:rsidRPr="003D591F" w:rsidRDefault="00952865" w:rsidP="00100145">
            <w:pPr>
              <w:jc w:val="center"/>
              <w:rPr>
                <w:sz w:val="22"/>
                <w:szCs w:val="22"/>
              </w:rPr>
            </w:pPr>
            <w:r w:rsidRPr="003D591F">
              <w:rPr>
                <w:sz w:val="22"/>
                <w:szCs w:val="22"/>
              </w:rPr>
              <w:t>28540</w:t>
            </w:r>
          </w:p>
        </w:tc>
      </w:tr>
    </w:tbl>
    <w:p w:rsidR="00952865" w:rsidRDefault="00952865" w:rsidP="00952865">
      <w:pPr>
        <w:pStyle w:val="5"/>
      </w:pPr>
      <w:r w:rsidRPr="003D591F">
        <w:rPr>
          <w:sz w:val="22"/>
          <w:szCs w:val="22"/>
        </w:rPr>
        <w:t>*Джерело: за даними Державної служби статистики</w:t>
      </w:r>
    </w:p>
    <w:p w:rsidR="00952865" w:rsidRPr="00414FF7" w:rsidRDefault="00952865" w:rsidP="00952865">
      <w:pPr>
        <w:pStyle w:val="5"/>
        <w:sectPr w:rsidR="00952865" w:rsidRPr="00414FF7" w:rsidSect="009D621A">
          <w:type w:val="continuous"/>
          <w:pgSz w:w="11906" w:h="16838"/>
          <w:pgMar w:top="1134" w:right="851" w:bottom="1134" w:left="1418" w:header="709" w:footer="567" w:gutter="0"/>
          <w:cols w:space="708"/>
          <w:docGrid w:linePitch="360"/>
        </w:sectPr>
      </w:pPr>
    </w:p>
    <w:p w:rsidR="00952865" w:rsidRPr="001B0B7A" w:rsidRDefault="00952865" w:rsidP="00952865">
      <w:pPr>
        <w:pStyle w:val="5"/>
      </w:pPr>
      <w:r>
        <w:lastRenderedPageBreak/>
        <w:t>При цьому, у</w:t>
      </w:r>
      <w:r w:rsidRPr="00FA6C60">
        <w:t xml:space="preserve"> більш</w:t>
      </w:r>
      <w:r>
        <w:t>е</w:t>
      </w:r>
      <w:r w:rsidRPr="00FA6C60">
        <w:t xml:space="preserve"> як 6 тис. громад чисельність жителів становить менш</w:t>
      </w:r>
      <w:r>
        <w:t>е</w:t>
      </w:r>
      <w:r w:rsidRPr="00FA6C60">
        <w:t xml:space="preserve"> як 3 тис. осіб, а у 1129 громадах </w:t>
      </w:r>
      <w:r>
        <w:t>–</w:t>
      </w:r>
      <w:r w:rsidRPr="00FA6C60">
        <w:t xml:space="preserve"> менш</w:t>
      </w:r>
      <w:r>
        <w:t>е</w:t>
      </w:r>
      <w:r w:rsidRPr="00FA6C60">
        <w:t xml:space="preserve"> як 500 осіб, у більшості з них не утворено виконавчі органи відпов</w:t>
      </w:r>
      <w:r w:rsidRPr="00FA6C60">
        <w:t>і</w:t>
      </w:r>
      <w:r w:rsidRPr="00FA6C60">
        <w:t xml:space="preserve">дних сільських рад, відсутні бюджетні </w:t>
      </w:r>
      <w:r w:rsidRPr="00DA3291">
        <w:t>установи, комунальні підприємства тощо</w:t>
      </w:r>
      <w:r w:rsidRPr="00DE69B3">
        <w:t xml:space="preserve"> [4]</w:t>
      </w:r>
      <w:r w:rsidRPr="00DA3291">
        <w:t xml:space="preserve">. </w:t>
      </w:r>
    </w:p>
    <w:p w:rsidR="00952865" w:rsidRPr="001B0B7A" w:rsidRDefault="00952865" w:rsidP="00952865">
      <w:pPr>
        <w:pStyle w:val="5"/>
      </w:pPr>
      <w:r w:rsidRPr="00DA3291">
        <w:t>Органи місцевого самоврядування таких громад практично не можуть здійснювати надані їм законом повноваження</w:t>
      </w:r>
      <w:r>
        <w:t>. І, як наслідок, с</w:t>
      </w:r>
      <w:r w:rsidRPr="001B0B7A">
        <w:t>ьогодн</w:t>
      </w:r>
      <w:r>
        <w:t>і</w:t>
      </w:r>
      <w:r w:rsidRPr="001B0B7A">
        <w:t>шня виробничо-економічна та соц</w:t>
      </w:r>
      <w:r w:rsidRPr="001B0B7A">
        <w:t>і</w:t>
      </w:r>
      <w:r w:rsidRPr="001B0B7A">
        <w:t>ально-демографічна ситуаці</w:t>
      </w:r>
      <w:r>
        <w:t>я</w:t>
      </w:r>
      <w:r w:rsidRPr="001B0B7A">
        <w:t xml:space="preserve"> </w:t>
      </w:r>
      <w:r>
        <w:t>у</w:t>
      </w:r>
      <w:r w:rsidRPr="001B0B7A">
        <w:t xml:space="preserve"> більшості сільських територій є складн</w:t>
      </w:r>
      <w:r>
        <w:t>ою</w:t>
      </w:r>
      <w:r w:rsidRPr="001B0B7A">
        <w:t>. Найгострішими пр</w:t>
      </w:r>
      <w:r w:rsidRPr="001B0B7A">
        <w:t>о</w:t>
      </w:r>
      <w:r w:rsidRPr="001B0B7A">
        <w:t xml:space="preserve">блемами на </w:t>
      </w:r>
      <w:r w:rsidRPr="001B0B7A">
        <w:lastRenderedPageBreak/>
        <w:t>селі є відсутність мотивації до праці, бідність, трудова міграція, безробіття, зан</w:t>
      </w:r>
      <w:r w:rsidRPr="001B0B7A">
        <w:t>е</w:t>
      </w:r>
      <w:r w:rsidRPr="001B0B7A">
        <w:t xml:space="preserve">пад соціальної інфраструктури, поглиблення демографічної кризи та </w:t>
      </w:r>
      <w:r>
        <w:t>зникнення</w:t>
      </w:r>
      <w:r w:rsidRPr="001B0B7A">
        <w:t xml:space="preserve"> сіл. </w:t>
      </w:r>
    </w:p>
    <w:p w:rsidR="00952865" w:rsidRDefault="00952865" w:rsidP="00952865">
      <w:pPr>
        <w:pStyle w:val="5"/>
      </w:pPr>
      <w:r w:rsidRPr="00E14613">
        <w:t xml:space="preserve">Чисельність сільського населення за період з 2007 по 2015 рік зменшилась на 1 млн.612 тисяч </w:t>
      </w:r>
      <w:r>
        <w:t>осіб</w:t>
      </w:r>
      <w:r w:rsidRPr="00E14613">
        <w:t xml:space="preserve"> (табл. 2). </w:t>
      </w:r>
      <w:r>
        <w:t>Зупинити ці загрозливі тенденції можна лише шляхом зміни концептуальних підходів до формування бюджетів сільських територій на основі забезп</w:t>
      </w:r>
      <w:r>
        <w:t>е</w:t>
      </w:r>
      <w:r>
        <w:t xml:space="preserve">чення їх фінансової спроможності. </w:t>
      </w:r>
    </w:p>
    <w:p w:rsidR="00952865" w:rsidRPr="00952865" w:rsidRDefault="00952865" w:rsidP="00952865">
      <w:pPr>
        <w:ind w:firstLine="284"/>
        <w:jc w:val="right"/>
        <w:rPr>
          <w:i/>
          <w:lang w:val="uk-UA"/>
        </w:rPr>
        <w:sectPr w:rsidR="00952865" w:rsidRPr="00952865" w:rsidSect="001706EF">
          <w:type w:val="continuous"/>
          <w:pgSz w:w="11906" w:h="16838"/>
          <w:pgMar w:top="1134" w:right="851" w:bottom="1134" w:left="1418" w:header="709" w:footer="567" w:gutter="0"/>
          <w:cols w:num="2" w:space="397"/>
          <w:docGrid w:linePitch="360"/>
        </w:sectPr>
      </w:pPr>
    </w:p>
    <w:p w:rsidR="00952865" w:rsidRPr="00952865" w:rsidRDefault="00952865" w:rsidP="00952865">
      <w:pPr>
        <w:ind w:firstLine="720"/>
        <w:jc w:val="right"/>
        <w:rPr>
          <w:i/>
          <w:lang w:val="uk-UA"/>
        </w:rPr>
      </w:pPr>
    </w:p>
    <w:p w:rsidR="00952865" w:rsidRPr="00E64386" w:rsidRDefault="00952865" w:rsidP="00952865">
      <w:pPr>
        <w:pStyle w:val="6"/>
      </w:pPr>
      <w:r w:rsidRPr="00E64386">
        <w:t>Таблиця 2</w:t>
      </w:r>
    </w:p>
    <w:p w:rsidR="00952865" w:rsidRDefault="00952865" w:rsidP="00952865">
      <w:pPr>
        <w:pStyle w:val="7"/>
      </w:pPr>
      <w:r w:rsidRPr="00E64386">
        <w:t>Склад та структура населення України на 1 січня відповідного року*</w:t>
      </w:r>
    </w:p>
    <w:p w:rsidR="00952865" w:rsidRPr="00E64386" w:rsidRDefault="00952865" w:rsidP="00952865">
      <w:pPr>
        <w:pStyle w:val="7"/>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
        <w:gridCol w:w="1993"/>
        <w:gridCol w:w="1765"/>
        <w:gridCol w:w="1727"/>
        <w:gridCol w:w="1579"/>
        <w:gridCol w:w="1624"/>
      </w:tblGrid>
      <w:tr w:rsidR="00952865" w:rsidRPr="006A3338" w:rsidTr="00100145">
        <w:trPr>
          <w:trHeight w:val="20"/>
        </w:trPr>
        <w:tc>
          <w:tcPr>
            <w:tcW w:w="940" w:type="dxa"/>
            <w:vMerge w:val="restart"/>
          </w:tcPr>
          <w:p w:rsidR="00952865" w:rsidRPr="006A3338" w:rsidRDefault="00952865" w:rsidP="00100145">
            <w:pPr>
              <w:jc w:val="center"/>
            </w:pPr>
            <w:r w:rsidRPr="006A3338">
              <w:t>Роки</w:t>
            </w:r>
          </w:p>
        </w:tc>
        <w:tc>
          <w:tcPr>
            <w:tcW w:w="5486" w:type="dxa"/>
            <w:gridSpan w:val="3"/>
          </w:tcPr>
          <w:p w:rsidR="00952865" w:rsidRPr="006A3338" w:rsidRDefault="00952865" w:rsidP="00100145">
            <w:pPr>
              <w:jc w:val="center"/>
            </w:pPr>
            <w:r w:rsidRPr="006A3338">
              <w:t>Кількість наявного населення</w:t>
            </w:r>
          </w:p>
        </w:tc>
        <w:tc>
          <w:tcPr>
            <w:tcW w:w="3203" w:type="dxa"/>
            <w:gridSpan w:val="2"/>
          </w:tcPr>
          <w:p w:rsidR="00952865" w:rsidRPr="006A3338" w:rsidRDefault="00952865" w:rsidP="00100145">
            <w:pPr>
              <w:jc w:val="center"/>
            </w:pPr>
            <w:r w:rsidRPr="006A3338">
              <w:t>Структура населення, %</w:t>
            </w:r>
          </w:p>
        </w:tc>
      </w:tr>
      <w:tr w:rsidR="00952865" w:rsidRPr="006A3338" w:rsidTr="00100145">
        <w:trPr>
          <w:trHeight w:val="20"/>
        </w:trPr>
        <w:tc>
          <w:tcPr>
            <w:tcW w:w="940" w:type="dxa"/>
            <w:vMerge/>
          </w:tcPr>
          <w:p w:rsidR="00952865" w:rsidRPr="006A3338" w:rsidRDefault="00952865" w:rsidP="00100145">
            <w:pPr>
              <w:jc w:val="center"/>
            </w:pPr>
          </w:p>
        </w:tc>
        <w:tc>
          <w:tcPr>
            <w:tcW w:w="1994" w:type="dxa"/>
            <w:vMerge w:val="restart"/>
          </w:tcPr>
          <w:p w:rsidR="00952865" w:rsidRPr="006A3338" w:rsidRDefault="00952865" w:rsidP="00100145">
            <w:pPr>
              <w:jc w:val="center"/>
            </w:pPr>
            <w:r w:rsidRPr="006A3338">
              <w:t>всього, тис.осіб</w:t>
            </w:r>
          </w:p>
        </w:tc>
        <w:tc>
          <w:tcPr>
            <w:tcW w:w="3492" w:type="dxa"/>
            <w:gridSpan w:val="2"/>
          </w:tcPr>
          <w:p w:rsidR="00952865" w:rsidRPr="006A3338" w:rsidRDefault="00952865" w:rsidP="00100145">
            <w:pPr>
              <w:jc w:val="center"/>
            </w:pPr>
            <w:r w:rsidRPr="006A3338">
              <w:t>у тому числі</w:t>
            </w:r>
          </w:p>
        </w:tc>
        <w:tc>
          <w:tcPr>
            <w:tcW w:w="1579" w:type="dxa"/>
            <w:vMerge w:val="restart"/>
          </w:tcPr>
          <w:p w:rsidR="00952865" w:rsidRPr="006A3338" w:rsidRDefault="00952865" w:rsidP="00100145">
            <w:pPr>
              <w:jc w:val="center"/>
            </w:pPr>
            <w:r w:rsidRPr="006A3338">
              <w:t>міське</w:t>
            </w:r>
          </w:p>
        </w:tc>
        <w:tc>
          <w:tcPr>
            <w:tcW w:w="1624" w:type="dxa"/>
            <w:vMerge w:val="restart"/>
          </w:tcPr>
          <w:p w:rsidR="00952865" w:rsidRPr="006A3338" w:rsidRDefault="00952865" w:rsidP="00100145">
            <w:pPr>
              <w:jc w:val="center"/>
            </w:pPr>
            <w:r w:rsidRPr="006A3338">
              <w:t>сільське</w:t>
            </w:r>
          </w:p>
        </w:tc>
      </w:tr>
      <w:tr w:rsidR="00952865" w:rsidRPr="006A3338" w:rsidTr="00100145">
        <w:trPr>
          <w:trHeight w:val="20"/>
        </w:trPr>
        <w:tc>
          <w:tcPr>
            <w:tcW w:w="940" w:type="dxa"/>
            <w:vMerge/>
          </w:tcPr>
          <w:p w:rsidR="00952865" w:rsidRPr="006A3338" w:rsidRDefault="00952865" w:rsidP="00100145">
            <w:pPr>
              <w:jc w:val="right"/>
            </w:pPr>
          </w:p>
        </w:tc>
        <w:tc>
          <w:tcPr>
            <w:tcW w:w="1994" w:type="dxa"/>
            <w:vMerge/>
          </w:tcPr>
          <w:p w:rsidR="00952865" w:rsidRPr="006A3338" w:rsidRDefault="00952865" w:rsidP="00100145">
            <w:pPr>
              <w:jc w:val="right"/>
            </w:pPr>
          </w:p>
        </w:tc>
        <w:tc>
          <w:tcPr>
            <w:tcW w:w="1765" w:type="dxa"/>
          </w:tcPr>
          <w:p w:rsidR="00952865" w:rsidRPr="006A3338" w:rsidRDefault="00952865" w:rsidP="00100145">
            <w:pPr>
              <w:jc w:val="center"/>
            </w:pPr>
            <w:r w:rsidRPr="006A3338">
              <w:t>міське</w:t>
            </w:r>
          </w:p>
        </w:tc>
        <w:tc>
          <w:tcPr>
            <w:tcW w:w="1727" w:type="dxa"/>
          </w:tcPr>
          <w:p w:rsidR="00952865" w:rsidRPr="006A3338" w:rsidRDefault="00952865" w:rsidP="00100145">
            <w:pPr>
              <w:jc w:val="center"/>
            </w:pPr>
            <w:r w:rsidRPr="006A3338">
              <w:t>сільське</w:t>
            </w:r>
          </w:p>
        </w:tc>
        <w:tc>
          <w:tcPr>
            <w:tcW w:w="1579" w:type="dxa"/>
            <w:vMerge/>
          </w:tcPr>
          <w:p w:rsidR="00952865" w:rsidRPr="006A3338" w:rsidRDefault="00952865" w:rsidP="00100145">
            <w:pPr>
              <w:jc w:val="right"/>
            </w:pPr>
          </w:p>
        </w:tc>
        <w:tc>
          <w:tcPr>
            <w:tcW w:w="1624" w:type="dxa"/>
            <w:vMerge/>
          </w:tcPr>
          <w:p w:rsidR="00952865" w:rsidRPr="006A3338" w:rsidRDefault="00952865" w:rsidP="00100145">
            <w:pPr>
              <w:jc w:val="right"/>
            </w:pPr>
          </w:p>
        </w:tc>
      </w:tr>
      <w:tr w:rsidR="00952865" w:rsidRPr="006A3338" w:rsidTr="00100145">
        <w:trPr>
          <w:trHeight w:val="20"/>
        </w:trPr>
        <w:tc>
          <w:tcPr>
            <w:tcW w:w="940" w:type="dxa"/>
          </w:tcPr>
          <w:p w:rsidR="00952865" w:rsidRPr="006A3338" w:rsidRDefault="00952865" w:rsidP="00100145">
            <w:pPr>
              <w:jc w:val="center"/>
            </w:pPr>
            <w:r w:rsidRPr="006A3338">
              <w:t>2007</w:t>
            </w:r>
          </w:p>
        </w:tc>
        <w:tc>
          <w:tcPr>
            <w:tcW w:w="1994" w:type="dxa"/>
          </w:tcPr>
          <w:p w:rsidR="00952865" w:rsidRPr="006A3338" w:rsidRDefault="00952865" w:rsidP="00100145">
            <w:pPr>
              <w:jc w:val="center"/>
            </w:pPr>
            <w:r w:rsidRPr="006A3338">
              <w:t>46646,0</w:t>
            </w:r>
          </w:p>
        </w:tc>
        <w:tc>
          <w:tcPr>
            <w:tcW w:w="1765" w:type="dxa"/>
          </w:tcPr>
          <w:p w:rsidR="00952865" w:rsidRPr="006A3338" w:rsidRDefault="00952865" w:rsidP="00100145">
            <w:pPr>
              <w:jc w:val="center"/>
            </w:pPr>
            <w:r w:rsidRPr="006A3338">
              <w:t>31777,4</w:t>
            </w:r>
          </w:p>
        </w:tc>
        <w:tc>
          <w:tcPr>
            <w:tcW w:w="1727" w:type="dxa"/>
          </w:tcPr>
          <w:p w:rsidR="00952865" w:rsidRPr="006A3338" w:rsidRDefault="00952865" w:rsidP="00100145">
            <w:pPr>
              <w:jc w:val="center"/>
            </w:pPr>
            <w:r w:rsidRPr="006A3338">
              <w:t>14868,6</w:t>
            </w:r>
          </w:p>
        </w:tc>
        <w:tc>
          <w:tcPr>
            <w:tcW w:w="1579" w:type="dxa"/>
          </w:tcPr>
          <w:p w:rsidR="00952865" w:rsidRPr="006A3338" w:rsidRDefault="00952865" w:rsidP="00100145">
            <w:pPr>
              <w:jc w:val="center"/>
            </w:pPr>
            <w:r w:rsidRPr="006A3338">
              <w:t>68,12</w:t>
            </w:r>
          </w:p>
        </w:tc>
        <w:tc>
          <w:tcPr>
            <w:tcW w:w="1624" w:type="dxa"/>
          </w:tcPr>
          <w:p w:rsidR="00952865" w:rsidRPr="006A3338" w:rsidRDefault="00952865" w:rsidP="00100145">
            <w:pPr>
              <w:jc w:val="center"/>
            </w:pPr>
            <w:r w:rsidRPr="006A3338">
              <w:t>31,88</w:t>
            </w:r>
          </w:p>
        </w:tc>
      </w:tr>
      <w:tr w:rsidR="00952865" w:rsidRPr="006A3338" w:rsidTr="00100145">
        <w:trPr>
          <w:trHeight w:val="20"/>
        </w:trPr>
        <w:tc>
          <w:tcPr>
            <w:tcW w:w="940" w:type="dxa"/>
          </w:tcPr>
          <w:p w:rsidR="00952865" w:rsidRPr="006A3338" w:rsidRDefault="00952865" w:rsidP="00100145">
            <w:pPr>
              <w:jc w:val="center"/>
            </w:pPr>
            <w:r w:rsidRPr="006A3338">
              <w:t>2008</w:t>
            </w:r>
          </w:p>
        </w:tc>
        <w:tc>
          <w:tcPr>
            <w:tcW w:w="1994" w:type="dxa"/>
          </w:tcPr>
          <w:p w:rsidR="00952865" w:rsidRPr="006A3338" w:rsidRDefault="00952865" w:rsidP="00100145">
            <w:pPr>
              <w:jc w:val="center"/>
            </w:pPr>
            <w:r w:rsidRPr="006A3338">
              <w:t>46372,7</w:t>
            </w:r>
          </w:p>
        </w:tc>
        <w:tc>
          <w:tcPr>
            <w:tcW w:w="1765" w:type="dxa"/>
          </w:tcPr>
          <w:p w:rsidR="00952865" w:rsidRPr="006A3338" w:rsidRDefault="00952865" w:rsidP="00100145">
            <w:pPr>
              <w:jc w:val="center"/>
            </w:pPr>
            <w:r w:rsidRPr="006A3338">
              <w:t>31668,8</w:t>
            </w:r>
          </w:p>
        </w:tc>
        <w:tc>
          <w:tcPr>
            <w:tcW w:w="1727" w:type="dxa"/>
          </w:tcPr>
          <w:p w:rsidR="00952865" w:rsidRPr="006A3338" w:rsidRDefault="00952865" w:rsidP="00100145">
            <w:pPr>
              <w:jc w:val="center"/>
            </w:pPr>
            <w:r w:rsidRPr="006A3338">
              <w:t>14703,9</w:t>
            </w:r>
          </w:p>
        </w:tc>
        <w:tc>
          <w:tcPr>
            <w:tcW w:w="1579" w:type="dxa"/>
          </w:tcPr>
          <w:p w:rsidR="00952865" w:rsidRPr="006A3338" w:rsidRDefault="00952865" w:rsidP="00100145">
            <w:pPr>
              <w:jc w:val="center"/>
            </w:pPr>
            <w:r w:rsidRPr="006A3338">
              <w:t>68,29</w:t>
            </w:r>
          </w:p>
        </w:tc>
        <w:tc>
          <w:tcPr>
            <w:tcW w:w="1624" w:type="dxa"/>
          </w:tcPr>
          <w:p w:rsidR="00952865" w:rsidRPr="006A3338" w:rsidRDefault="00952865" w:rsidP="00100145">
            <w:pPr>
              <w:jc w:val="center"/>
            </w:pPr>
            <w:r w:rsidRPr="006A3338">
              <w:t>31,71</w:t>
            </w:r>
          </w:p>
        </w:tc>
      </w:tr>
      <w:tr w:rsidR="00952865" w:rsidRPr="006A3338" w:rsidTr="00100145">
        <w:trPr>
          <w:trHeight w:val="20"/>
        </w:trPr>
        <w:tc>
          <w:tcPr>
            <w:tcW w:w="940" w:type="dxa"/>
          </w:tcPr>
          <w:p w:rsidR="00952865" w:rsidRPr="006A3338" w:rsidRDefault="00952865" w:rsidP="00100145">
            <w:pPr>
              <w:jc w:val="center"/>
            </w:pPr>
            <w:r w:rsidRPr="006A3338">
              <w:t>2009</w:t>
            </w:r>
          </w:p>
        </w:tc>
        <w:tc>
          <w:tcPr>
            <w:tcW w:w="1994" w:type="dxa"/>
          </w:tcPr>
          <w:p w:rsidR="00952865" w:rsidRPr="006A3338" w:rsidRDefault="00952865" w:rsidP="00100145">
            <w:pPr>
              <w:jc w:val="center"/>
            </w:pPr>
            <w:r w:rsidRPr="006A3338">
              <w:t>46143,7</w:t>
            </w:r>
          </w:p>
        </w:tc>
        <w:tc>
          <w:tcPr>
            <w:tcW w:w="1765" w:type="dxa"/>
          </w:tcPr>
          <w:p w:rsidR="00952865" w:rsidRPr="006A3338" w:rsidRDefault="00952865" w:rsidP="00100145">
            <w:pPr>
              <w:jc w:val="center"/>
            </w:pPr>
            <w:r w:rsidRPr="006A3338">
              <w:t>31587,2</w:t>
            </w:r>
          </w:p>
        </w:tc>
        <w:tc>
          <w:tcPr>
            <w:tcW w:w="1727" w:type="dxa"/>
          </w:tcPr>
          <w:p w:rsidR="00952865" w:rsidRPr="006A3338" w:rsidRDefault="00952865" w:rsidP="00100145">
            <w:pPr>
              <w:jc w:val="center"/>
            </w:pPr>
            <w:r w:rsidRPr="006A3338">
              <w:t>14556,5</w:t>
            </w:r>
          </w:p>
        </w:tc>
        <w:tc>
          <w:tcPr>
            <w:tcW w:w="1579" w:type="dxa"/>
          </w:tcPr>
          <w:p w:rsidR="00952865" w:rsidRPr="006A3338" w:rsidRDefault="00952865" w:rsidP="00100145">
            <w:pPr>
              <w:jc w:val="center"/>
            </w:pPr>
            <w:r w:rsidRPr="006A3338">
              <w:t>68,45</w:t>
            </w:r>
          </w:p>
        </w:tc>
        <w:tc>
          <w:tcPr>
            <w:tcW w:w="1624" w:type="dxa"/>
          </w:tcPr>
          <w:p w:rsidR="00952865" w:rsidRPr="006A3338" w:rsidRDefault="00952865" w:rsidP="00100145">
            <w:pPr>
              <w:jc w:val="center"/>
            </w:pPr>
            <w:r w:rsidRPr="006A3338">
              <w:t>31,55</w:t>
            </w:r>
          </w:p>
        </w:tc>
      </w:tr>
      <w:tr w:rsidR="00952865" w:rsidRPr="006A3338" w:rsidTr="00100145">
        <w:trPr>
          <w:trHeight w:val="20"/>
        </w:trPr>
        <w:tc>
          <w:tcPr>
            <w:tcW w:w="940" w:type="dxa"/>
          </w:tcPr>
          <w:p w:rsidR="00952865" w:rsidRPr="006A3338" w:rsidRDefault="00952865" w:rsidP="00100145">
            <w:pPr>
              <w:jc w:val="center"/>
            </w:pPr>
            <w:r w:rsidRPr="006A3338">
              <w:t>2010</w:t>
            </w:r>
          </w:p>
        </w:tc>
        <w:tc>
          <w:tcPr>
            <w:tcW w:w="1994" w:type="dxa"/>
          </w:tcPr>
          <w:p w:rsidR="00952865" w:rsidRPr="006A3338" w:rsidRDefault="00952865" w:rsidP="00100145">
            <w:pPr>
              <w:jc w:val="center"/>
            </w:pPr>
            <w:r w:rsidRPr="006A3338">
              <w:t>45962,9</w:t>
            </w:r>
          </w:p>
        </w:tc>
        <w:tc>
          <w:tcPr>
            <w:tcW w:w="1765" w:type="dxa"/>
          </w:tcPr>
          <w:p w:rsidR="00952865" w:rsidRPr="006A3338" w:rsidRDefault="00952865" w:rsidP="00100145">
            <w:pPr>
              <w:jc w:val="center"/>
            </w:pPr>
            <w:r w:rsidRPr="006A3338">
              <w:t>31524,8</w:t>
            </w:r>
          </w:p>
        </w:tc>
        <w:tc>
          <w:tcPr>
            <w:tcW w:w="1727" w:type="dxa"/>
          </w:tcPr>
          <w:p w:rsidR="00952865" w:rsidRPr="006A3338" w:rsidRDefault="00952865" w:rsidP="00100145">
            <w:pPr>
              <w:jc w:val="center"/>
            </w:pPr>
            <w:r w:rsidRPr="006A3338">
              <w:t>14438,1</w:t>
            </w:r>
          </w:p>
        </w:tc>
        <w:tc>
          <w:tcPr>
            <w:tcW w:w="1579" w:type="dxa"/>
          </w:tcPr>
          <w:p w:rsidR="00952865" w:rsidRPr="006A3338" w:rsidRDefault="00952865" w:rsidP="00100145">
            <w:pPr>
              <w:jc w:val="center"/>
            </w:pPr>
            <w:r w:rsidRPr="006A3338">
              <w:t>68,59</w:t>
            </w:r>
          </w:p>
        </w:tc>
        <w:tc>
          <w:tcPr>
            <w:tcW w:w="1624" w:type="dxa"/>
          </w:tcPr>
          <w:p w:rsidR="00952865" w:rsidRPr="006A3338" w:rsidRDefault="00952865" w:rsidP="00100145">
            <w:pPr>
              <w:jc w:val="center"/>
            </w:pPr>
            <w:r w:rsidRPr="006A3338">
              <w:t>34,41</w:t>
            </w:r>
          </w:p>
        </w:tc>
      </w:tr>
      <w:tr w:rsidR="00952865" w:rsidRPr="006A3338" w:rsidTr="00100145">
        <w:trPr>
          <w:trHeight w:val="20"/>
        </w:trPr>
        <w:tc>
          <w:tcPr>
            <w:tcW w:w="940" w:type="dxa"/>
          </w:tcPr>
          <w:p w:rsidR="00952865" w:rsidRPr="006A3338" w:rsidRDefault="00952865" w:rsidP="00100145">
            <w:pPr>
              <w:jc w:val="center"/>
            </w:pPr>
            <w:r w:rsidRPr="006A3338">
              <w:t>2011</w:t>
            </w:r>
          </w:p>
        </w:tc>
        <w:tc>
          <w:tcPr>
            <w:tcW w:w="1994" w:type="dxa"/>
          </w:tcPr>
          <w:p w:rsidR="00952865" w:rsidRPr="006A3338" w:rsidRDefault="00952865" w:rsidP="00100145">
            <w:pPr>
              <w:jc w:val="center"/>
            </w:pPr>
            <w:r w:rsidRPr="006A3338">
              <w:t>45778,5</w:t>
            </w:r>
          </w:p>
        </w:tc>
        <w:tc>
          <w:tcPr>
            <w:tcW w:w="1765" w:type="dxa"/>
          </w:tcPr>
          <w:p w:rsidR="00952865" w:rsidRPr="006A3338" w:rsidRDefault="00952865" w:rsidP="00100145">
            <w:pPr>
              <w:jc w:val="center"/>
            </w:pPr>
            <w:r w:rsidRPr="006A3338">
              <w:t>31441,6</w:t>
            </w:r>
          </w:p>
        </w:tc>
        <w:tc>
          <w:tcPr>
            <w:tcW w:w="1727" w:type="dxa"/>
          </w:tcPr>
          <w:p w:rsidR="00952865" w:rsidRPr="006A3338" w:rsidRDefault="00952865" w:rsidP="00100145">
            <w:pPr>
              <w:jc w:val="center"/>
            </w:pPr>
            <w:r w:rsidRPr="006A3338">
              <w:t>14336,9</w:t>
            </w:r>
          </w:p>
        </w:tc>
        <w:tc>
          <w:tcPr>
            <w:tcW w:w="1579" w:type="dxa"/>
          </w:tcPr>
          <w:p w:rsidR="00952865" w:rsidRPr="006A3338" w:rsidRDefault="00952865" w:rsidP="00100145">
            <w:pPr>
              <w:jc w:val="center"/>
            </w:pPr>
            <w:r w:rsidRPr="006A3338">
              <w:t>68,68</w:t>
            </w:r>
          </w:p>
        </w:tc>
        <w:tc>
          <w:tcPr>
            <w:tcW w:w="1624" w:type="dxa"/>
          </w:tcPr>
          <w:p w:rsidR="00952865" w:rsidRPr="006A3338" w:rsidRDefault="00952865" w:rsidP="00100145">
            <w:pPr>
              <w:jc w:val="center"/>
            </w:pPr>
            <w:r w:rsidRPr="006A3338">
              <w:t>31,32</w:t>
            </w:r>
          </w:p>
        </w:tc>
      </w:tr>
      <w:tr w:rsidR="00952865" w:rsidRPr="006A3338" w:rsidTr="00100145">
        <w:trPr>
          <w:trHeight w:val="20"/>
        </w:trPr>
        <w:tc>
          <w:tcPr>
            <w:tcW w:w="940" w:type="dxa"/>
          </w:tcPr>
          <w:p w:rsidR="00952865" w:rsidRPr="006A3338" w:rsidRDefault="00952865" w:rsidP="00100145">
            <w:pPr>
              <w:jc w:val="center"/>
            </w:pPr>
            <w:r w:rsidRPr="006A3338">
              <w:t>2012</w:t>
            </w:r>
          </w:p>
        </w:tc>
        <w:tc>
          <w:tcPr>
            <w:tcW w:w="1994" w:type="dxa"/>
          </w:tcPr>
          <w:p w:rsidR="00952865" w:rsidRPr="006A3338" w:rsidRDefault="00952865" w:rsidP="00100145">
            <w:pPr>
              <w:jc w:val="center"/>
            </w:pPr>
            <w:r w:rsidRPr="006A3338">
              <w:rPr>
                <w:color w:val="000000"/>
              </w:rPr>
              <w:t>45633,6</w:t>
            </w:r>
          </w:p>
        </w:tc>
        <w:tc>
          <w:tcPr>
            <w:tcW w:w="1765" w:type="dxa"/>
          </w:tcPr>
          <w:p w:rsidR="00952865" w:rsidRPr="006A3338" w:rsidRDefault="00952865" w:rsidP="00100145">
            <w:pPr>
              <w:jc w:val="center"/>
            </w:pPr>
            <w:r w:rsidRPr="006A3338">
              <w:rPr>
                <w:color w:val="000000"/>
              </w:rPr>
              <w:t>31380,9</w:t>
            </w:r>
          </w:p>
        </w:tc>
        <w:tc>
          <w:tcPr>
            <w:tcW w:w="1727" w:type="dxa"/>
          </w:tcPr>
          <w:p w:rsidR="00952865" w:rsidRPr="006A3338" w:rsidRDefault="00952865" w:rsidP="00100145">
            <w:pPr>
              <w:jc w:val="center"/>
            </w:pPr>
            <w:r w:rsidRPr="006A3338">
              <w:rPr>
                <w:color w:val="000000"/>
              </w:rPr>
              <w:t>14252,7</w:t>
            </w:r>
          </w:p>
        </w:tc>
        <w:tc>
          <w:tcPr>
            <w:tcW w:w="1579" w:type="dxa"/>
          </w:tcPr>
          <w:p w:rsidR="00952865" w:rsidRPr="006A3338" w:rsidRDefault="00952865" w:rsidP="00100145">
            <w:pPr>
              <w:jc w:val="center"/>
            </w:pPr>
            <w:r w:rsidRPr="006A3338">
              <w:t>68,77</w:t>
            </w:r>
          </w:p>
        </w:tc>
        <w:tc>
          <w:tcPr>
            <w:tcW w:w="1624" w:type="dxa"/>
          </w:tcPr>
          <w:p w:rsidR="00952865" w:rsidRPr="006A3338" w:rsidRDefault="00952865" w:rsidP="00100145">
            <w:pPr>
              <w:jc w:val="center"/>
            </w:pPr>
            <w:r w:rsidRPr="006A3338">
              <w:t>31,23</w:t>
            </w:r>
          </w:p>
        </w:tc>
      </w:tr>
      <w:tr w:rsidR="00952865" w:rsidRPr="006A3338" w:rsidTr="00100145">
        <w:trPr>
          <w:trHeight w:val="20"/>
        </w:trPr>
        <w:tc>
          <w:tcPr>
            <w:tcW w:w="940" w:type="dxa"/>
          </w:tcPr>
          <w:p w:rsidR="00952865" w:rsidRPr="006A3338" w:rsidRDefault="00952865" w:rsidP="00100145">
            <w:pPr>
              <w:jc w:val="center"/>
            </w:pPr>
            <w:r w:rsidRPr="006A3338">
              <w:t>2013</w:t>
            </w:r>
          </w:p>
        </w:tc>
        <w:tc>
          <w:tcPr>
            <w:tcW w:w="1994" w:type="dxa"/>
          </w:tcPr>
          <w:p w:rsidR="00952865" w:rsidRPr="006A3338" w:rsidRDefault="00952865" w:rsidP="00100145">
            <w:pPr>
              <w:jc w:val="center"/>
            </w:pPr>
            <w:r w:rsidRPr="006A3338">
              <w:rPr>
                <w:color w:val="000000"/>
              </w:rPr>
              <w:t>45553,0</w:t>
            </w:r>
          </w:p>
        </w:tc>
        <w:tc>
          <w:tcPr>
            <w:tcW w:w="1765" w:type="dxa"/>
          </w:tcPr>
          <w:p w:rsidR="00952865" w:rsidRPr="006A3338" w:rsidRDefault="00952865" w:rsidP="00100145">
            <w:pPr>
              <w:jc w:val="center"/>
            </w:pPr>
            <w:r w:rsidRPr="006A3338">
              <w:rPr>
                <w:color w:val="000000"/>
              </w:rPr>
              <w:t>31378,6</w:t>
            </w:r>
          </w:p>
        </w:tc>
        <w:tc>
          <w:tcPr>
            <w:tcW w:w="1727" w:type="dxa"/>
          </w:tcPr>
          <w:p w:rsidR="00952865" w:rsidRPr="006A3338" w:rsidRDefault="00952865" w:rsidP="00100145">
            <w:pPr>
              <w:jc w:val="center"/>
            </w:pPr>
            <w:r w:rsidRPr="006A3338">
              <w:rPr>
                <w:color w:val="000000"/>
              </w:rPr>
              <w:t>14174,4</w:t>
            </w:r>
          </w:p>
        </w:tc>
        <w:tc>
          <w:tcPr>
            <w:tcW w:w="1579" w:type="dxa"/>
          </w:tcPr>
          <w:p w:rsidR="00952865" w:rsidRPr="006A3338" w:rsidRDefault="00952865" w:rsidP="00100145">
            <w:pPr>
              <w:jc w:val="center"/>
            </w:pPr>
            <w:r w:rsidRPr="006A3338">
              <w:t>68,88</w:t>
            </w:r>
          </w:p>
        </w:tc>
        <w:tc>
          <w:tcPr>
            <w:tcW w:w="1624" w:type="dxa"/>
          </w:tcPr>
          <w:p w:rsidR="00952865" w:rsidRPr="006A3338" w:rsidRDefault="00952865" w:rsidP="00100145">
            <w:pPr>
              <w:jc w:val="center"/>
            </w:pPr>
            <w:r w:rsidRPr="006A3338">
              <w:t>31,12</w:t>
            </w:r>
          </w:p>
        </w:tc>
      </w:tr>
      <w:tr w:rsidR="00952865" w:rsidRPr="006A3338" w:rsidTr="00100145">
        <w:trPr>
          <w:trHeight w:val="20"/>
        </w:trPr>
        <w:tc>
          <w:tcPr>
            <w:tcW w:w="940" w:type="dxa"/>
          </w:tcPr>
          <w:p w:rsidR="00952865" w:rsidRPr="006A3338" w:rsidRDefault="00952865" w:rsidP="00100145">
            <w:pPr>
              <w:jc w:val="center"/>
            </w:pPr>
            <w:r w:rsidRPr="006A3338">
              <w:t>2014</w:t>
            </w:r>
          </w:p>
        </w:tc>
        <w:tc>
          <w:tcPr>
            <w:tcW w:w="1994" w:type="dxa"/>
          </w:tcPr>
          <w:p w:rsidR="00952865" w:rsidRPr="006A3338" w:rsidRDefault="00952865" w:rsidP="00100145">
            <w:pPr>
              <w:jc w:val="center"/>
            </w:pPr>
            <w:r w:rsidRPr="006A3338">
              <w:rPr>
                <w:color w:val="000000"/>
              </w:rPr>
              <w:t>45426,2</w:t>
            </w:r>
          </w:p>
        </w:tc>
        <w:tc>
          <w:tcPr>
            <w:tcW w:w="1765" w:type="dxa"/>
          </w:tcPr>
          <w:p w:rsidR="00952865" w:rsidRPr="006A3338" w:rsidRDefault="00952865" w:rsidP="00100145">
            <w:pPr>
              <w:jc w:val="center"/>
            </w:pPr>
            <w:r w:rsidRPr="006A3338">
              <w:rPr>
                <w:color w:val="000000"/>
              </w:rPr>
              <w:t>31336,6</w:t>
            </w:r>
          </w:p>
        </w:tc>
        <w:tc>
          <w:tcPr>
            <w:tcW w:w="1727" w:type="dxa"/>
          </w:tcPr>
          <w:p w:rsidR="00952865" w:rsidRPr="006A3338" w:rsidRDefault="00952865" w:rsidP="00100145">
            <w:pPr>
              <w:jc w:val="center"/>
            </w:pPr>
            <w:r w:rsidRPr="006A3338">
              <w:rPr>
                <w:color w:val="000000"/>
              </w:rPr>
              <w:t>14089,6</w:t>
            </w:r>
          </w:p>
        </w:tc>
        <w:tc>
          <w:tcPr>
            <w:tcW w:w="1579" w:type="dxa"/>
          </w:tcPr>
          <w:p w:rsidR="00952865" w:rsidRPr="006A3338" w:rsidRDefault="00952865" w:rsidP="00100145">
            <w:pPr>
              <w:jc w:val="center"/>
            </w:pPr>
            <w:r w:rsidRPr="006A3338">
              <w:t>68,98</w:t>
            </w:r>
          </w:p>
        </w:tc>
        <w:tc>
          <w:tcPr>
            <w:tcW w:w="1624" w:type="dxa"/>
          </w:tcPr>
          <w:p w:rsidR="00952865" w:rsidRPr="006A3338" w:rsidRDefault="00952865" w:rsidP="00100145">
            <w:pPr>
              <w:jc w:val="center"/>
            </w:pPr>
            <w:r w:rsidRPr="006A3338">
              <w:t>31,02</w:t>
            </w:r>
          </w:p>
        </w:tc>
      </w:tr>
      <w:tr w:rsidR="00952865" w:rsidRPr="006A3338" w:rsidTr="00100145">
        <w:trPr>
          <w:trHeight w:val="20"/>
        </w:trPr>
        <w:tc>
          <w:tcPr>
            <w:tcW w:w="940" w:type="dxa"/>
          </w:tcPr>
          <w:p w:rsidR="00952865" w:rsidRPr="006A3338" w:rsidRDefault="00952865" w:rsidP="00100145">
            <w:pPr>
              <w:jc w:val="center"/>
            </w:pPr>
            <w:r w:rsidRPr="006A3338">
              <w:t>2015</w:t>
            </w:r>
          </w:p>
        </w:tc>
        <w:tc>
          <w:tcPr>
            <w:tcW w:w="1994" w:type="dxa"/>
          </w:tcPr>
          <w:p w:rsidR="00952865" w:rsidRPr="006A3338" w:rsidRDefault="00952865" w:rsidP="00100145">
            <w:pPr>
              <w:jc w:val="center"/>
            </w:pPr>
            <w:r w:rsidRPr="006A3338">
              <w:rPr>
                <w:color w:val="000000"/>
              </w:rPr>
              <w:t>42929,3</w:t>
            </w:r>
          </w:p>
        </w:tc>
        <w:tc>
          <w:tcPr>
            <w:tcW w:w="1765" w:type="dxa"/>
          </w:tcPr>
          <w:p w:rsidR="00952865" w:rsidRPr="006A3338" w:rsidRDefault="00952865" w:rsidP="00100145">
            <w:pPr>
              <w:jc w:val="center"/>
            </w:pPr>
            <w:r w:rsidRPr="006A3338">
              <w:rPr>
                <w:color w:val="000000"/>
              </w:rPr>
              <w:t>29673,1</w:t>
            </w:r>
          </w:p>
        </w:tc>
        <w:tc>
          <w:tcPr>
            <w:tcW w:w="1727" w:type="dxa"/>
          </w:tcPr>
          <w:p w:rsidR="00952865" w:rsidRPr="006A3338" w:rsidRDefault="00952865" w:rsidP="00100145">
            <w:pPr>
              <w:jc w:val="center"/>
            </w:pPr>
            <w:r w:rsidRPr="006A3338">
              <w:rPr>
                <w:color w:val="000000"/>
              </w:rPr>
              <w:t>13256,2</w:t>
            </w:r>
          </w:p>
        </w:tc>
        <w:tc>
          <w:tcPr>
            <w:tcW w:w="1579" w:type="dxa"/>
          </w:tcPr>
          <w:p w:rsidR="00952865" w:rsidRPr="006A3338" w:rsidRDefault="00952865" w:rsidP="00100145">
            <w:pPr>
              <w:jc w:val="center"/>
            </w:pPr>
            <w:r w:rsidRPr="006A3338">
              <w:t>69,12</w:t>
            </w:r>
          </w:p>
        </w:tc>
        <w:tc>
          <w:tcPr>
            <w:tcW w:w="1624" w:type="dxa"/>
          </w:tcPr>
          <w:p w:rsidR="00952865" w:rsidRPr="006A3338" w:rsidRDefault="00952865" w:rsidP="00100145">
            <w:pPr>
              <w:jc w:val="center"/>
            </w:pPr>
            <w:r w:rsidRPr="006A3338">
              <w:t>30,88</w:t>
            </w:r>
          </w:p>
        </w:tc>
      </w:tr>
    </w:tbl>
    <w:p w:rsidR="00952865" w:rsidRPr="00414FF7" w:rsidRDefault="00952865" w:rsidP="00952865">
      <w:pPr>
        <w:pStyle w:val="5"/>
      </w:pPr>
      <w:r w:rsidRPr="00414FF7">
        <w:t>*Джерело: за даними Державної служби статистики</w:t>
      </w:r>
    </w:p>
    <w:p w:rsidR="00952865" w:rsidRPr="00E64386" w:rsidRDefault="00952865" w:rsidP="00952865">
      <w:pPr>
        <w:pStyle w:val="5"/>
      </w:pPr>
    </w:p>
    <w:p w:rsidR="00952865" w:rsidRDefault="00952865" w:rsidP="00952865">
      <w:pPr>
        <w:pStyle w:val="5"/>
        <w:sectPr w:rsidR="00952865" w:rsidSect="009D621A">
          <w:type w:val="continuous"/>
          <w:pgSz w:w="11906" w:h="16838"/>
          <w:pgMar w:top="1134" w:right="851" w:bottom="1134" w:left="1418" w:header="709" w:footer="567" w:gutter="0"/>
          <w:cols w:space="708"/>
          <w:docGrid w:linePitch="360"/>
        </w:sectPr>
      </w:pPr>
    </w:p>
    <w:p w:rsidR="00952865" w:rsidRDefault="00952865" w:rsidP="00952865">
      <w:pPr>
        <w:pStyle w:val="5"/>
      </w:pPr>
      <w:r w:rsidRPr="00BA253F">
        <w:lastRenderedPageBreak/>
        <w:t>Мі</w:t>
      </w:r>
      <w:r>
        <w:t>жнародний досвід свідчить, що не</w:t>
      </w:r>
      <w:r w:rsidRPr="00BA253F">
        <w:t>можливо здійснити перерозподіл повноважень та р</w:t>
      </w:r>
      <w:r w:rsidRPr="00BA253F">
        <w:t>е</w:t>
      </w:r>
      <w:r w:rsidRPr="00BA253F">
        <w:t xml:space="preserve">сурсів між органами виконавчої влади та органами місцевого самоврядування на користь останніх без їх </w:t>
      </w:r>
      <w:r>
        <w:t>укрупнення</w:t>
      </w:r>
      <w:r w:rsidRPr="004571D4">
        <w:t xml:space="preserve"> [5]</w:t>
      </w:r>
      <w:r w:rsidRPr="00BA253F">
        <w:t xml:space="preserve">. </w:t>
      </w:r>
      <w:r>
        <w:t xml:space="preserve">Тому вирішення проблем фінансового забезпечення розвитку сільських територій неможливе без проведення адміністративно-територіальної реформи. </w:t>
      </w:r>
    </w:p>
    <w:p w:rsidR="00952865" w:rsidRDefault="00952865" w:rsidP="00952865">
      <w:pPr>
        <w:pStyle w:val="5"/>
      </w:pPr>
      <w:r w:rsidRPr="00E14613">
        <w:rPr>
          <w:color w:val="000000"/>
        </w:rPr>
        <w:t>Закон України «Про добровільне об’єднання громад»</w:t>
      </w:r>
      <w:r w:rsidRPr="00E14613">
        <w:t xml:space="preserve"> </w:t>
      </w:r>
      <w:r w:rsidRPr="00E14613">
        <w:rPr>
          <w:szCs w:val="24"/>
        </w:rPr>
        <w:t>від 05.02.2015 року</w:t>
      </w:r>
      <w:r w:rsidRPr="00E14613">
        <w:rPr>
          <w:color w:val="000000"/>
        </w:rPr>
        <w:t xml:space="preserve"> [11] став фактично головним інструментом реформи</w:t>
      </w:r>
      <w:r w:rsidRPr="00E14613">
        <w:t xml:space="preserve"> місцевого самоврядування та територіальної о</w:t>
      </w:r>
      <w:r w:rsidRPr="00E14613">
        <w:t>р</w:t>
      </w:r>
      <w:r w:rsidRPr="00E14613">
        <w:t>ганіз</w:t>
      </w:r>
      <w:r w:rsidRPr="00E14613">
        <w:t>а</w:t>
      </w:r>
      <w:r w:rsidRPr="00E14613">
        <w:t>ції влади в Україні</w:t>
      </w:r>
      <w:r w:rsidRPr="00E14613">
        <w:rPr>
          <w:color w:val="000000"/>
        </w:rPr>
        <w:t>, оскільки саме він закладає вимоги до порядку добровільного об’єднання громад.</w:t>
      </w:r>
      <w:r w:rsidRPr="00E14613">
        <w:t xml:space="preserve"> </w:t>
      </w:r>
      <w:r w:rsidRPr="00006850">
        <w:t>З</w:t>
      </w:r>
      <w:r>
        <w:t xml:space="preserve"> </w:t>
      </w:r>
      <w:r w:rsidRPr="00006850">
        <w:t>метою деталізації та практичної реалізації об’єднання територіальних громад 8 квітня 2015 року Уряд</w:t>
      </w:r>
      <w:r w:rsidRPr="000B39B9">
        <w:t xml:space="preserve"> затвердив Методику </w:t>
      </w:r>
      <w:r w:rsidRPr="000B39B9">
        <w:lastRenderedPageBreak/>
        <w:t>формування спроможних територіал</w:t>
      </w:r>
      <w:r w:rsidRPr="000B39B9">
        <w:t>ь</w:t>
      </w:r>
      <w:r w:rsidRPr="000B39B9">
        <w:t>них громад</w:t>
      </w:r>
      <w:r>
        <w:rPr>
          <w:lang w:val="ru-RU"/>
        </w:rPr>
        <w:t xml:space="preserve"> [12</w:t>
      </w:r>
      <w:r w:rsidRPr="00DE69B3">
        <w:rPr>
          <w:lang w:val="ru-RU"/>
        </w:rPr>
        <w:t>]</w:t>
      </w:r>
      <w:r w:rsidRPr="000B39B9">
        <w:t xml:space="preserve">. </w:t>
      </w:r>
    </w:p>
    <w:p w:rsidR="00952865" w:rsidRPr="00DE69B3" w:rsidRDefault="00952865" w:rsidP="00952865">
      <w:pPr>
        <w:pStyle w:val="5"/>
        <w:rPr>
          <w:color w:val="000000"/>
          <w:shd w:val="clear" w:color="auto" w:fill="FFFFFF"/>
        </w:rPr>
      </w:pPr>
      <w:r>
        <w:rPr>
          <w:color w:val="000000"/>
          <w:shd w:val="clear" w:color="auto" w:fill="FFFFFF"/>
        </w:rPr>
        <w:t>За цією Методикою с</w:t>
      </w:r>
      <w:r w:rsidRPr="00AA7DB9">
        <w:rPr>
          <w:color w:val="000000"/>
          <w:shd w:val="clear" w:color="auto" w:fill="FFFFFF"/>
        </w:rPr>
        <w:t xml:space="preserve">проможна територіальна громада </w:t>
      </w:r>
      <w:r>
        <w:rPr>
          <w:color w:val="000000"/>
          <w:shd w:val="clear" w:color="auto" w:fill="FFFFFF"/>
        </w:rPr>
        <w:t>–</w:t>
      </w:r>
      <w:r w:rsidRPr="00AA7DB9">
        <w:rPr>
          <w:color w:val="000000"/>
          <w:shd w:val="clear" w:color="auto" w:fill="FFFFFF"/>
        </w:rPr>
        <w:t xml:space="preserve"> </w:t>
      </w:r>
      <w:r w:rsidRPr="00856D93">
        <w:rPr>
          <w:color w:val="000000"/>
          <w:shd w:val="clear" w:color="auto" w:fill="FFFFFF"/>
        </w:rPr>
        <w:t xml:space="preserve">це </w:t>
      </w:r>
      <w:r w:rsidRPr="00AA7DB9">
        <w:rPr>
          <w:color w:val="000000"/>
          <w:shd w:val="clear" w:color="auto" w:fill="FFFFFF"/>
        </w:rPr>
        <w:t>територіальні громади сіл (селищ, міст), які в результаті добровільного об’єднання здатні самостійно або через відпов</w:t>
      </w:r>
      <w:r w:rsidRPr="00AA7DB9">
        <w:rPr>
          <w:color w:val="000000"/>
          <w:shd w:val="clear" w:color="auto" w:fill="FFFFFF"/>
        </w:rPr>
        <w:t>і</w:t>
      </w:r>
      <w:r w:rsidRPr="00AA7DB9">
        <w:rPr>
          <w:color w:val="000000"/>
          <w:shd w:val="clear" w:color="auto" w:fill="FFFFFF"/>
        </w:rPr>
        <w:t>дні органи місцевого самоврядування забезпечити належний рівень надання послуг, зокрема у сфері освіти, культури, охорони здоров’я, соціального захисту, житлово-комунального го</w:t>
      </w:r>
      <w:r w:rsidRPr="00AA7DB9">
        <w:rPr>
          <w:color w:val="000000"/>
          <w:shd w:val="clear" w:color="auto" w:fill="FFFFFF"/>
        </w:rPr>
        <w:t>с</w:t>
      </w:r>
      <w:r w:rsidRPr="00AA7DB9">
        <w:rPr>
          <w:color w:val="000000"/>
          <w:shd w:val="clear" w:color="auto" w:fill="FFFFFF"/>
        </w:rPr>
        <w:t>подарства, з урахуванням кадрових ресурсів, фінансового забезпечення та розвитку інфр</w:t>
      </w:r>
      <w:r w:rsidRPr="00AA7DB9">
        <w:rPr>
          <w:color w:val="000000"/>
          <w:shd w:val="clear" w:color="auto" w:fill="FFFFFF"/>
        </w:rPr>
        <w:t>а</w:t>
      </w:r>
      <w:r w:rsidRPr="00AA7DB9">
        <w:rPr>
          <w:color w:val="000000"/>
          <w:shd w:val="clear" w:color="auto" w:fill="FFFFFF"/>
        </w:rPr>
        <w:t>структури відповідної адміністративно-територіальної одиниці</w:t>
      </w:r>
      <w:r>
        <w:rPr>
          <w:color w:val="000000"/>
          <w:shd w:val="clear" w:color="auto" w:fill="FFFFFF"/>
        </w:rPr>
        <w:t xml:space="preserve"> [12</w:t>
      </w:r>
      <w:r w:rsidRPr="00DE69B3">
        <w:rPr>
          <w:color w:val="000000"/>
          <w:shd w:val="clear" w:color="auto" w:fill="FFFFFF"/>
        </w:rPr>
        <w:t>]</w:t>
      </w:r>
      <w:r>
        <w:rPr>
          <w:color w:val="000000"/>
          <w:shd w:val="clear" w:color="auto" w:fill="FFFFFF"/>
        </w:rPr>
        <w:t>.</w:t>
      </w:r>
    </w:p>
    <w:p w:rsidR="00952865" w:rsidRDefault="00952865" w:rsidP="00952865">
      <w:pPr>
        <w:pStyle w:val="5"/>
        <w:rPr>
          <w:color w:val="000000"/>
        </w:rPr>
      </w:pPr>
      <w:r>
        <w:rPr>
          <w:color w:val="000000"/>
        </w:rPr>
        <w:t>Ф</w:t>
      </w:r>
      <w:r w:rsidRPr="00AA7DB9">
        <w:rPr>
          <w:color w:val="000000"/>
        </w:rPr>
        <w:t xml:space="preserve">ормування спроможних територіальних громад </w:t>
      </w:r>
      <w:r>
        <w:rPr>
          <w:color w:val="000000"/>
        </w:rPr>
        <w:t xml:space="preserve">повинно </w:t>
      </w:r>
      <w:r w:rsidRPr="00AA7DB9">
        <w:rPr>
          <w:color w:val="000000"/>
        </w:rPr>
        <w:t>здійсню</w:t>
      </w:r>
      <w:r>
        <w:rPr>
          <w:color w:val="000000"/>
        </w:rPr>
        <w:t>ватись</w:t>
      </w:r>
      <w:r w:rsidRPr="00AA7DB9">
        <w:rPr>
          <w:color w:val="000000"/>
        </w:rPr>
        <w:t xml:space="preserve"> з урахува</w:t>
      </w:r>
      <w:r w:rsidRPr="00AA7DB9">
        <w:rPr>
          <w:color w:val="000000"/>
        </w:rPr>
        <w:t>н</w:t>
      </w:r>
      <w:r w:rsidRPr="00AA7DB9">
        <w:rPr>
          <w:color w:val="000000"/>
        </w:rPr>
        <w:t>ням:</w:t>
      </w:r>
      <w:r>
        <w:rPr>
          <w:color w:val="000000"/>
        </w:rPr>
        <w:t xml:space="preserve"> </w:t>
      </w:r>
      <w:bookmarkStart w:id="4" w:name="n18"/>
      <w:bookmarkEnd w:id="4"/>
      <w:r w:rsidRPr="00AA7DB9">
        <w:rPr>
          <w:color w:val="000000"/>
        </w:rPr>
        <w:t xml:space="preserve">здатності органів місцевого самоврядування вирішувати суспільні </w:t>
      </w:r>
      <w:r w:rsidRPr="00AA7DB9">
        <w:rPr>
          <w:color w:val="000000"/>
        </w:rPr>
        <w:lastRenderedPageBreak/>
        <w:t>питання, які нал</w:t>
      </w:r>
      <w:r w:rsidRPr="00AA7DB9">
        <w:rPr>
          <w:color w:val="000000"/>
        </w:rPr>
        <w:t>е</w:t>
      </w:r>
      <w:r w:rsidRPr="00AA7DB9">
        <w:rPr>
          <w:color w:val="000000"/>
        </w:rPr>
        <w:t>жать до їх компетенції, для задоволення потреб населення відповідних адміністративно-територіальних одиниць;</w:t>
      </w:r>
      <w:r>
        <w:rPr>
          <w:color w:val="000000"/>
        </w:rPr>
        <w:t xml:space="preserve"> </w:t>
      </w:r>
      <w:bookmarkStart w:id="5" w:name="n19"/>
      <w:bookmarkEnd w:id="5"/>
      <w:r w:rsidRPr="00AA7DB9">
        <w:rPr>
          <w:color w:val="000000"/>
        </w:rPr>
        <w:t>історичних, географічних, соціально-економічних, культурних ос</w:t>
      </w:r>
      <w:r w:rsidRPr="00AA7DB9">
        <w:rPr>
          <w:color w:val="000000"/>
        </w:rPr>
        <w:t>о</w:t>
      </w:r>
      <w:r w:rsidRPr="00AA7DB9">
        <w:rPr>
          <w:color w:val="000000"/>
        </w:rPr>
        <w:t>бливостей;</w:t>
      </w:r>
      <w:r>
        <w:rPr>
          <w:color w:val="000000"/>
        </w:rPr>
        <w:t xml:space="preserve"> </w:t>
      </w:r>
      <w:bookmarkStart w:id="6" w:name="n20"/>
      <w:bookmarkEnd w:id="6"/>
      <w:r w:rsidRPr="00AA7DB9">
        <w:rPr>
          <w:color w:val="000000"/>
        </w:rPr>
        <w:t>розвитку інфраструктури;</w:t>
      </w:r>
      <w:r>
        <w:rPr>
          <w:color w:val="000000"/>
        </w:rPr>
        <w:t xml:space="preserve"> </w:t>
      </w:r>
      <w:bookmarkStart w:id="7" w:name="n21"/>
      <w:bookmarkEnd w:id="7"/>
      <w:r w:rsidRPr="00AA7DB9">
        <w:rPr>
          <w:color w:val="000000"/>
        </w:rPr>
        <w:t>фінансового забезпечення відповідних адміністрати</w:t>
      </w:r>
      <w:r w:rsidRPr="00AA7DB9">
        <w:rPr>
          <w:color w:val="000000"/>
        </w:rPr>
        <w:t>в</w:t>
      </w:r>
      <w:r w:rsidRPr="00AA7DB9">
        <w:rPr>
          <w:color w:val="000000"/>
        </w:rPr>
        <w:t>но-територіальних одиниць;</w:t>
      </w:r>
      <w:r>
        <w:rPr>
          <w:color w:val="000000"/>
        </w:rPr>
        <w:t xml:space="preserve"> </w:t>
      </w:r>
      <w:bookmarkStart w:id="8" w:name="n22"/>
      <w:bookmarkEnd w:id="8"/>
      <w:r w:rsidRPr="00AA7DB9">
        <w:rPr>
          <w:color w:val="000000"/>
        </w:rPr>
        <w:t>трудової міграції населення;</w:t>
      </w:r>
      <w:r>
        <w:rPr>
          <w:color w:val="000000"/>
        </w:rPr>
        <w:t xml:space="preserve"> </w:t>
      </w:r>
      <w:bookmarkStart w:id="9" w:name="n23"/>
      <w:bookmarkEnd w:id="9"/>
      <w:r w:rsidRPr="00AA7DB9">
        <w:rPr>
          <w:color w:val="000000"/>
        </w:rPr>
        <w:t>доступності послуг у відповідних сферах.</w:t>
      </w:r>
      <w:r w:rsidRPr="00D0460B">
        <w:rPr>
          <w:color w:val="000000"/>
        </w:rPr>
        <w:t xml:space="preserve"> </w:t>
      </w:r>
    </w:p>
    <w:p w:rsidR="00952865" w:rsidRDefault="00952865" w:rsidP="00952865">
      <w:pPr>
        <w:pStyle w:val="5"/>
      </w:pPr>
      <w:r>
        <w:rPr>
          <w:color w:val="000000"/>
        </w:rPr>
        <w:t>Так,</w:t>
      </w:r>
      <w:r w:rsidRPr="00D0460B">
        <w:rPr>
          <w:color w:val="000000"/>
        </w:rPr>
        <w:t xml:space="preserve"> </w:t>
      </w:r>
      <w:r>
        <w:rPr>
          <w:color w:val="000000"/>
        </w:rPr>
        <w:t xml:space="preserve">розпорядженням </w:t>
      </w:r>
      <w:r w:rsidRPr="00D0460B">
        <w:t xml:space="preserve">Кабінету </w:t>
      </w:r>
      <w:r w:rsidRPr="00D0460B">
        <w:rPr>
          <w:bCs/>
          <w:bdr w:val="none" w:sz="0" w:space="0" w:color="auto" w:frame="1"/>
          <w:lang w:eastAsia="uk-UA"/>
        </w:rPr>
        <w:t>Міністрів України від 16 вересня 2015 р. № 938</w:t>
      </w:r>
      <w:r>
        <w:rPr>
          <w:bCs/>
          <w:bdr w:val="none" w:sz="0" w:space="0" w:color="auto" w:frame="1"/>
          <w:lang w:eastAsia="uk-UA"/>
        </w:rPr>
        <w:t xml:space="preserve"> [13</w:t>
      </w:r>
      <w:r w:rsidRPr="00DE69B3">
        <w:rPr>
          <w:bCs/>
          <w:bdr w:val="none" w:sz="0" w:space="0" w:color="auto" w:frame="1"/>
          <w:lang w:eastAsia="uk-UA"/>
        </w:rPr>
        <w:t>]</w:t>
      </w:r>
      <w:r w:rsidRPr="00D0460B">
        <w:rPr>
          <w:bCs/>
          <w:bdr w:val="none" w:sz="0" w:space="0" w:color="auto" w:frame="1"/>
          <w:lang w:eastAsia="uk-UA"/>
        </w:rPr>
        <w:t xml:space="preserve"> затверджено </w:t>
      </w:r>
      <w:r>
        <w:t xml:space="preserve">Перспективний </w:t>
      </w:r>
      <w:r w:rsidRPr="00D0460B">
        <w:t>план об’єднання громад Запорізької області, за яким д</w:t>
      </w:r>
      <w:r w:rsidRPr="002B32F7">
        <w:rPr>
          <w:bCs/>
          <w:lang w:eastAsia="ru-RU"/>
        </w:rPr>
        <w:t>о рефо</w:t>
      </w:r>
      <w:r w:rsidRPr="002B32F7">
        <w:rPr>
          <w:bCs/>
          <w:lang w:eastAsia="ru-RU"/>
        </w:rPr>
        <w:t>р</w:t>
      </w:r>
      <w:r w:rsidRPr="002B32F7">
        <w:rPr>
          <w:bCs/>
          <w:lang w:eastAsia="ru-RU"/>
        </w:rPr>
        <w:t>ми</w:t>
      </w:r>
      <w:r w:rsidRPr="00D0460B">
        <w:rPr>
          <w:b/>
          <w:bCs/>
          <w:lang w:eastAsia="ru-RU"/>
        </w:rPr>
        <w:t xml:space="preserve"> з</w:t>
      </w:r>
      <w:r w:rsidRPr="002B32F7">
        <w:rPr>
          <w:lang w:eastAsia="ru-RU"/>
        </w:rPr>
        <w:t>агальна кількість рад</w:t>
      </w:r>
      <w:r>
        <w:rPr>
          <w:lang w:eastAsia="ru-RU"/>
        </w:rPr>
        <w:t xml:space="preserve"> складала</w:t>
      </w:r>
      <w:r w:rsidRPr="002B32F7">
        <w:rPr>
          <w:lang w:eastAsia="ru-RU"/>
        </w:rPr>
        <w:t xml:space="preserve"> </w:t>
      </w:r>
      <w:r>
        <w:rPr>
          <w:lang w:eastAsia="ru-RU"/>
        </w:rPr>
        <w:t>–</w:t>
      </w:r>
      <w:r w:rsidRPr="00C12524">
        <w:rPr>
          <w:lang w:eastAsia="ru-RU"/>
        </w:rPr>
        <w:t xml:space="preserve"> </w:t>
      </w:r>
      <w:r w:rsidRPr="002B32F7">
        <w:rPr>
          <w:bCs/>
          <w:lang w:eastAsia="ru-RU"/>
        </w:rPr>
        <w:t>299</w:t>
      </w:r>
      <w:r w:rsidRPr="002B32F7">
        <w:rPr>
          <w:lang w:eastAsia="ru-RU"/>
        </w:rPr>
        <w:t>, з них:</w:t>
      </w:r>
      <w:r w:rsidRPr="00D0460B">
        <w:rPr>
          <w:lang w:eastAsia="ru-RU"/>
        </w:rPr>
        <w:t xml:space="preserve"> </w:t>
      </w:r>
      <w:r w:rsidRPr="002B32F7">
        <w:rPr>
          <w:lang w:eastAsia="ru-RU"/>
        </w:rPr>
        <w:t xml:space="preserve">міських </w:t>
      </w:r>
      <w:r w:rsidRPr="00D0460B">
        <w:rPr>
          <w:lang w:eastAsia="ru-RU"/>
        </w:rPr>
        <w:t>–</w:t>
      </w:r>
      <w:r w:rsidRPr="002B32F7">
        <w:rPr>
          <w:lang w:eastAsia="ru-RU"/>
        </w:rPr>
        <w:t xml:space="preserve"> 14</w:t>
      </w:r>
      <w:r w:rsidRPr="00D0460B">
        <w:rPr>
          <w:lang w:eastAsia="ru-RU"/>
        </w:rPr>
        <w:t xml:space="preserve">; селищних – 22; </w:t>
      </w:r>
      <w:r w:rsidRPr="002B32F7">
        <w:rPr>
          <w:lang w:eastAsia="ru-RU"/>
        </w:rPr>
        <w:t xml:space="preserve">сільських </w:t>
      </w:r>
      <w:r w:rsidRPr="00D0460B">
        <w:rPr>
          <w:lang w:eastAsia="ru-RU"/>
        </w:rPr>
        <w:t>–</w:t>
      </w:r>
      <w:r w:rsidRPr="002B32F7">
        <w:rPr>
          <w:lang w:eastAsia="ru-RU"/>
        </w:rPr>
        <w:t xml:space="preserve"> 263</w:t>
      </w:r>
      <w:r w:rsidRPr="00D0460B">
        <w:rPr>
          <w:lang w:eastAsia="ru-RU"/>
        </w:rPr>
        <w:t>; п</w:t>
      </w:r>
      <w:r w:rsidRPr="002B32F7">
        <w:rPr>
          <w:bCs/>
          <w:lang w:eastAsia="ru-RU"/>
        </w:rPr>
        <w:t>ісля реформи:</w:t>
      </w:r>
      <w:r w:rsidRPr="00D0460B">
        <w:rPr>
          <w:bCs/>
          <w:lang w:eastAsia="ru-RU"/>
        </w:rPr>
        <w:t xml:space="preserve"> о</w:t>
      </w:r>
      <w:r w:rsidRPr="002B32F7">
        <w:rPr>
          <w:lang w:eastAsia="ru-RU"/>
        </w:rPr>
        <w:t xml:space="preserve">б'єднаних територіальних громад схвалених обласною радою </w:t>
      </w:r>
      <w:r w:rsidRPr="00D0460B">
        <w:rPr>
          <w:lang w:eastAsia="ru-RU"/>
        </w:rPr>
        <w:t>–</w:t>
      </w:r>
      <w:r w:rsidRPr="00C12524">
        <w:rPr>
          <w:bCs/>
          <w:lang w:eastAsia="ru-RU"/>
        </w:rPr>
        <w:t xml:space="preserve"> </w:t>
      </w:r>
      <w:r w:rsidRPr="002B32F7">
        <w:rPr>
          <w:bCs/>
          <w:lang w:eastAsia="ru-RU"/>
        </w:rPr>
        <w:t>69</w:t>
      </w:r>
      <w:r w:rsidRPr="00D0460B">
        <w:rPr>
          <w:bCs/>
          <w:lang w:eastAsia="ru-RU"/>
        </w:rPr>
        <w:t>; о</w:t>
      </w:r>
      <w:r w:rsidRPr="002B32F7">
        <w:rPr>
          <w:lang w:eastAsia="ru-RU"/>
        </w:rPr>
        <w:t>б'єдн</w:t>
      </w:r>
      <w:r w:rsidRPr="002B32F7">
        <w:rPr>
          <w:lang w:eastAsia="ru-RU"/>
        </w:rPr>
        <w:t>а</w:t>
      </w:r>
      <w:r w:rsidRPr="002B32F7">
        <w:rPr>
          <w:lang w:eastAsia="ru-RU"/>
        </w:rPr>
        <w:t xml:space="preserve">них територіальних громад включених до проекту розпорядження </w:t>
      </w:r>
      <w:r w:rsidRPr="00D0460B">
        <w:rPr>
          <w:lang w:eastAsia="ru-RU"/>
        </w:rPr>
        <w:t>–</w:t>
      </w:r>
      <w:r w:rsidRPr="00C12524">
        <w:rPr>
          <w:lang w:eastAsia="ru-RU"/>
        </w:rPr>
        <w:t xml:space="preserve"> </w:t>
      </w:r>
      <w:r w:rsidRPr="002B32F7">
        <w:rPr>
          <w:bCs/>
          <w:lang w:eastAsia="ru-RU"/>
        </w:rPr>
        <w:t>51</w:t>
      </w:r>
      <w:r w:rsidRPr="00D0460B">
        <w:rPr>
          <w:bCs/>
          <w:lang w:eastAsia="ru-RU"/>
        </w:rPr>
        <w:t xml:space="preserve">. На сьогоднішній день </w:t>
      </w:r>
      <w:r>
        <w:rPr>
          <w:bCs/>
          <w:lang w:eastAsia="ru-RU"/>
        </w:rPr>
        <w:t xml:space="preserve">у Запорізькій області створено 6 об’єднаних територіальних громад, до їх переліку </w:t>
      </w:r>
      <w:r w:rsidRPr="00D0460B">
        <w:rPr>
          <w:bCs/>
          <w:lang w:eastAsia="ru-RU"/>
        </w:rPr>
        <w:t>н</w:t>
      </w:r>
      <w:r w:rsidRPr="00D0460B">
        <w:rPr>
          <w:bCs/>
          <w:lang w:eastAsia="ru-RU"/>
        </w:rPr>
        <w:t>а</w:t>
      </w:r>
      <w:r w:rsidRPr="00D0460B">
        <w:rPr>
          <w:bCs/>
          <w:lang w:eastAsia="ru-RU"/>
        </w:rPr>
        <w:t>лежать:</w:t>
      </w:r>
      <w:r w:rsidRPr="00D0460B">
        <w:rPr>
          <w:caps/>
          <w:lang w:val="ru-RU" w:eastAsia="ru-RU"/>
        </w:rPr>
        <w:t xml:space="preserve"> </w:t>
      </w:r>
      <w:hyperlink r:id="rId5" w:history="1">
        <w:r w:rsidRPr="00D0460B">
          <w:rPr>
            <w:lang w:val="ru-RU" w:eastAsia="ru-RU"/>
          </w:rPr>
          <w:t>Берестівська територіальна громада</w:t>
        </w:r>
      </w:hyperlink>
      <w:r w:rsidRPr="00D0460B">
        <w:rPr>
          <w:caps/>
          <w:lang w:val="ru-RU" w:eastAsia="ru-RU"/>
        </w:rPr>
        <w:t xml:space="preserve">, </w:t>
      </w:r>
      <w:hyperlink r:id="rId6" w:history="1">
        <w:r w:rsidRPr="00D0460B">
          <w:rPr>
            <w:lang w:val="ru-RU" w:eastAsia="ru-RU"/>
          </w:rPr>
          <w:t>Веселівська територіальна громада</w:t>
        </w:r>
      </w:hyperlink>
      <w:r w:rsidRPr="00D0460B">
        <w:rPr>
          <w:lang w:val="ru-RU" w:eastAsia="ru-RU"/>
        </w:rPr>
        <w:t xml:space="preserve">, </w:t>
      </w:r>
      <w:hyperlink r:id="rId7" w:history="1">
        <w:r w:rsidRPr="00D0460B">
          <w:rPr>
            <w:lang w:val="ru-RU" w:eastAsia="ru-RU"/>
          </w:rPr>
          <w:t>Комиш-зорянська територіальна громада</w:t>
        </w:r>
      </w:hyperlink>
      <w:r w:rsidRPr="00D0460B">
        <w:rPr>
          <w:lang w:val="ru-RU" w:eastAsia="ru-RU"/>
        </w:rPr>
        <w:t xml:space="preserve">, </w:t>
      </w:r>
      <w:hyperlink r:id="rId8" w:history="1">
        <w:r w:rsidRPr="00D0460B">
          <w:rPr>
            <w:lang w:val="ru-RU" w:eastAsia="ru-RU"/>
          </w:rPr>
          <w:t>Преображенська територіальна громада</w:t>
        </w:r>
      </w:hyperlink>
      <w:r w:rsidRPr="00D0460B">
        <w:rPr>
          <w:lang w:val="ru-RU" w:eastAsia="ru-RU"/>
        </w:rPr>
        <w:t xml:space="preserve">, </w:t>
      </w:r>
      <w:hyperlink r:id="rId9" w:history="1">
        <w:r w:rsidRPr="00D0460B">
          <w:rPr>
            <w:lang w:val="ru-RU" w:eastAsia="ru-RU"/>
          </w:rPr>
          <w:t>Смирновська територіальна громада</w:t>
        </w:r>
      </w:hyperlink>
      <w:r w:rsidRPr="00D0460B">
        <w:rPr>
          <w:lang w:val="ru-RU" w:eastAsia="ru-RU"/>
        </w:rPr>
        <w:t xml:space="preserve">, </w:t>
      </w:r>
      <w:hyperlink r:id="rId10" w:history="1">
        <w:r w:rsidRPr="00D0460B">
          <w:rPr>
            <w:lang w:val="ru-RU" w:eastAsia="ru-RU"/>
          </w:rPr>
          <w:t>Чапаєвська територіальна громада</w:t>
        </w:r>
      </w:hyperlink>
      <w:r w:rsidRPr="00DE69B3">
        <w:rPr>
          <w:caps/>
          <w:lang w:val="ru-RU" w:eastAsia="ru-RU"/>
        </w:rPr>
        <w:t>.</w:t>
      </w:r>
      <w:r w:rsidRPr="00B41EEC">
        <w:t xml:space="preserve"> </w:t>
      </w:r>
    </w:p>
    <w:p w:rsidR="00952865" w:rsidRDefault="00952865" w:rsidP="00952865">
      <w:pPr>
        <w:pStyle w:val="5"/>
        <w:rPr>
          <w:color w:val="000000"/>
        </w:rPr>
      </w:pPr>
      <w:r>
        <w:t>Враховуючи інформацію Перспективного плану об’єднання територіальних громад  Бе</w:t>
      </w:r>
      <w:r>
        <w:t>р</w:t>
      </w:r>
      <w:r>
        <w:t>дянського району</w:t>
      </w:r>
      <w:r w:rsidRPr="00B36E58">
        <w:t xml:space="preserve"> </w:t>
      </w:r>
      <w:r>
        <w:t>Запорізької області</w:t>
      </w:r>
      <w:r w:rsidRPr="004571D4">
        <w:t xml:space="preserve"> [9]</w:t>
      </w:r>
      <w:r>
        <w:t>, який сформований</w:t>
      </w:r>
      <w:r w:rsidRPr="00B75E13">
        <w:rPr>
          <w:rFonts w:ascii="Arial" w:hAnsi="Arial" w:cs="Arial"/>
          <w:color w:val="34434C"/>
          <w:sz w:val="20"/>
          <w:szCs w:val="20"/>
          <w:shd w:val="clear" w:color="auto" w:fill="FFFFFF"/>
        </w:rPr>
        <w:t xml:space="preserve"> </w:t>
      </w:r>
      <w:r w:rsidRPr="00E14613">
        <w:rPr>
          <w:color w:val="000000"/>
          <w:shd w:val="clear" w:color="auto" w:fill="FFFFFF"/>
        </w:rPr>
        <w:t>з урахуванням зат</w:t>
      </w:r>
      <w:r>
        <w:rPr>
          <w:color w:val="000000"/>
          <w:shd w:val="clear" w:color="auto" w:fill="FFFFFF"/>
        </w:rPr>
        <w:t xml:space="preserve">верджених Методикою критеріїв, </w:t>
      </w:r>
      <w:r w:rsidRPr="00E14613">
        <w:rPr>
          <w:color w:val="000000"/>
          <w:shd w:val="clear" w:color="auto" w:fill="FFFFFF"/>
        </w:rPr>
        <w:t xml:space="preserve">кожній територіальній громаді Бердянського району було присвоєно </w:t>
      </w:r>
      <w:r>
        <w:rPr>
          <w:color w:val="000000"/>
          <w:shd w:val="clear" w:color="auto" w:fill="FFFFFF"/>
        </w:rPr>
        <w:t>рейтинг</w:t>
      </w:r>
      <w:r w:rsidRPr="00E14613">
        <w:rPr>
          <w:color w:val="000000"/>
          <w:shd w:val="clear" w:color="auto" w:fill="FFFFFF"/>
        </w:rPr>
        <w:t>за такими показниками фінансової самодостатності:</w:t>
      </w:r>
      <w:r w:rsidRPr="00604D03">
        <w:t xml:space="preserve"> виконання сільських бю</w:t>
      </w:r>
      <w:r>
        <w:t>джетів за доходами, видатками,</w:t>
      </w:r>
      <w:r w:rsidRPr="00604D03">
        <w:t xml:space="preserve"> залишком бюджетних коштів на кінець звітного періоду</w:t>
      </w:r>
      <w:r>
        <w:t>, по надх</w:t>
      </w:r>
      <w:r>
        <w:t>о</w:t>
      </w:r>
      <w:r>
        <w:t>дженням від сільськогосподарських підприємств та надходженням до сільських бюджетів у розрахунку на одного мешканця</w:t>
      </w:r>
      <w:r w:rsidRPr="00604D03">
        <w:t xml:space="preserve">. </w:t>
      </w:r>
      <w:r>
        <w:t xml:space="preserve">За результатами аналізу рейтингових показників можна зробити висновок, </w:t>
      </w:r>
      <w:r>
        <w:rPr>
          <w:color w:val="000000"/>
        </w:rPr>
        <w:t xml:space="preserve">що </w:t>
      </w:r>
      <w:r w:rsidRPr="007D22E1">
        <w:rPr>
          <w:color w:val="000000"/>
        </w:rPr>
        <w:t>важко згрупувати на приблизн</w:t>
      </w:r>
      <w:r>
        <w:rPr>
          <w:color w:val="000000"/>
        </w:rPr>
        <w:t xml:space="preserve">о однакових рейтингових місцях </w:t>
      </w:r>
      <w:r w:rsidRPr="007D22E1">
        <w:rPr>
          <w:color w:val="000000"/>
        </w:rPr>
        <w:t>сільс</w:t>
      </w:r>
      <w:r w:rsidRPr="007D22E1">
        <w:rPr>
          <w:color w:val="000000"/>
        </w:rPr>
        <w:t>ь</w:t>
      </w:r>
      <w:r w:rsidRPr="007D22E1">
        <w:rPr>
          <w:color w:val="000000"/>
        </w:rPr>
        <w:t>кі ради</w:t>
      </w:r>
      <w:r>
        <w:rPr>
          <w:color w:val="000000"/>
          <w:lang w:val="ru-RU"/>
        </w:rPr>
        <w:t xml:space="preserve"> (табл. 3)</w:t>
      </w:r>
      <w:r w:rsidRPr="007D22E1">
        <w:rPr>
          <w:color w:val="000000"/>
        </w:rPr>
        <w:t>. За од</w:t>
      </w:r>
      <w:r>
        <w:rPr>
          <w:color w:val="000000"/>
        </w:rPr>
        <w:t>ним показником фінансової самодостатності рада може займати</w:t>
      </w:r>
      <w:r w:rsidRPr="007D22E1">
        <w:rPr>
          <w:color w:val="000000"/>
        </w:rPr>
        <w:t xml:space="preserve"> пе</w:t>
      </w:r>
      <w:r w:rsidRPr="007D22E1">
        <w:rPr>
          <w:color w:val="000000"/>
        </w:rPr>
        <w:t>р</w:t>
      </w:r>
      <w:r w:rsidRPr="007D22E1">
        <w:rPr>
          <w:color w:val="000000"/>
        </w:rPr>
        <w:t>ше, друге місце, за іншим дванадцяте</w:t>
      </w:r>
      <w:r>
        <w:rPr>
          <w:color w:val="000000"/>
        </w:rPr>
        <w:t xml:space="preserve"> у загальному рейтингу. Тому, </w:t>
      </w:r>
      <w:r w:rsidRPr="007D22E1">
        <w:rPr>
          <w:color w:val="000000"/>
        </w:rPr>
        <w:t>до об</w:t>
      </w:r>
      <w:r>
        <w:rPr>
          <w:color w:val="000000"/>
        </w:rPr>
        <w:t>’єднання треба ді</w:t>
      </w:r>
      <w:r>
        <w:rPr>
          <w:color w:val="000000"/>
        </w:rPr>
        <w:t>й</w:t>
      </w:r>
      <w:r>
        <w:rPr>
          <w:color w:val="000000"/>
        </w:rPr>
        <w:t xml:space="preserve">сно </w:t>
      </w:r>
      <w:r w:rsidRPr="007D22E1">
        <w:rPr>
          <w:color w:val="000000"/>
        </w:rPr>
        <w:t>підходити враховуючи більш широкий спек</w:t>
      </w:r>
      <w:r>
        <w:rPr>
          <w:color w:val="000000"/>
        </w:rPr>
        <w:t xml:space="preserve">тр </w:t>
      </w:r>
      <w:r w:rsidRPr="008062DF">
        <w:rPr>
          <w:color w:val="000000"/>
        </w:rPr>
        <w:t>різних, подекуди суб’єктивних пока</w:t>
      </w:r>
      <w:r w:rsidRPr="008062DF">
        <w:rPr>
          <w:color w:val="000000"/>
        </w:rPr>
        <w:t>з</w:t>
      </w:r>
      <w:r w:rsidRPr="008062DF">
        <w:rPr>
          <w:color w:val="000000"/>
        </w:rPr>
        <w:t xml:space="preserve">ників. </w:t>
      </w:r>
    </w:p>
    <w:p w:rsidR="00952865" w:rsidRDefault="00952865" w:rsidP="00952865">
      <w:pPr>
        <w:jc w:val="right"/>
        <w:rPr>
          <w:i/>
          <w:iCs/>
          <w:color w:val="000000"/>
          <w:kern w:val="24"/>
        </w:rPr>
        <w:sectPr w:rsidR="00952865" w:rsidSect="001706EF">
          <w:type w:val="continuous"/>
          <w:pgSz w:w="11906" w:h="16838"/>
          <w:pgMar w:top="1134" w:right="851" w:bottom="1134" w:left="1418" w:header="709" w:footer="567" w:gutter="0"/>
          <w:cols w:num="2" w:space="397"/>
          <w:docGrid w:linePitch="360"/>
        </w:sectPr>
      </w:pPr>
    </w:p>
    <w:p w:rsidR="00952865" w:rsidRDefault="00952865" w:rsidP="00952865">
      <w:pPr>
        <w:pStyle w:val="6"/>
      </w:pPr>
    </w:p>
    <w:p w:rsidR="00952865" w:rsidRPr="00E64386" w:rsidRDefault="00952865" w:rsidP="00952865">
      <w:pPr>
        <w:pStyle w:val="6"/>
      </w:pPr>
      <w:r w:rsidRPr="00E64386">
        <w:t>Таблиця 3</w:t>
      </w:r>
    </w:p>
    <w:p w:rsidR="00952865" w:rsidRDefault="00952865" w:rsidP="00952865">
      <w:pPr>
        <w:pStyle w:val="7"/>
      </w:pPr>
      <w:r>
        <w:t xml:space="preserve">Групування </w:t>
      </w:r>
      <w:r w:rsidRPr="00E64386">
        <w:t>сільських та селищних рад Бердянського району Запорізької області відповідно до Перспективного плану об'єднання територіальних громад*</w:t>
      </w:r>
    </w:p>
    <w:p w:rsidR="00952865" w:rsidRPr="00E64386" w:rsidRDefault="00952865" w:rsidP="00952865">
      <w:pPr>
        <w:pStyle w:val="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440"/>
        <w:gridCol w:w="1440"/>
        <w:gridCol w:w="1620"/>
        <w:gridCol w:w="1781"/>
      </w:tblGrid>
      <w:tr w:rsidR="00952865" w:rsidRPr="004F47B8" w:rsidTr="00100145">
        <w:tc>
          <w:tcPr>
            <w:tcW w:w="1728" w:type="dxa"/>
            <w:shd w:val="clear" w:color="auto" w:fill="auto"/>
            <w:vAlign w:val="center"/>
          </w:tcPr>
          <w:p w:rsidR="00952865" w:rsidRPr="004F47B8" w:rsidRDefault="00952865" w:rsidP="00100145">
            <w:pPr>
              <w:jc w:val="center"/>
            </w:pPr>
            <w:r w:rsidRPr="002C07B5">
              <w:rPr>
                <w:color w:val="000000"/>
                <w:kern w:val="24"/>
              </w:rPr>
              <w:t>Найменування сільських та с</w:t>
            </w:r>
            <w:r w:rsidRPr="002C07B5">
              <w:rPr>
                <w:color w:val="000000"/>
                <w:kern w:val="24"/>
              </w:rPr>
              <w:t>е</w:t>
            </w:r>
            <w:r w:rsidRPr="002C07B5">
              <w:rPr>
                <w:color w:val="000000"/>
                <w:kern w:val="24"/>
              </w:rPr>
              <w:t>лищних рад</w:t>
            </w:r>
          </w:p>
        </w:tc>
        <w:tc>
          <w:tcPr>
            <w:tcW w:w="1620" w:type="dxa"/>
            <w:shd w:val="clear" w:color="auto" w:fill="auto"/>
            <w:vAlign w:val="center"/>
          </w:tcPr>
          <w:p w:rsidR="00952865" w:rsidRPr="004F47B8" w:rsidRDefault="00952865" w:rsidP="00100145">
            <w:pPr>
              <w:jc w:val="center"/>
            </w:pPr>
            <w:r w:rsidRPr="002C07B5">
              <w:rPr>
                <w:color w:val="000000"/>
                <w:kern w:val="24"/>
              </w:rPr>
              <w:t>Рейтинг в</w:t>
            </w:r>
            <w:r w:rsidRPr="002C07B5">
              <w:rPr>
                <w:color w:val="000000"/>
                <w:kern w:val="24"/>
              </w:rPr>
              <w:t>и</w:t>
            </w:r>
            <w:r w:rsidRPr="002C07B5">
              <w:rPr>
                <w:color w:val="000000"/>
                <w:kern w:val="24"/>
              </w:rPr>
              <w:t>конання за дох</w:t>
            </w:r>
            <w:r w:rsidRPr="002C07B5">
              <w:rPr>
                <w:color w:val="000000"/>
                <w:kern w:val="24"/>
              </w:rPr>
              <w:t>о</w:t>
            </w:r>
            <w:r w:rsidRPr="002C07B5">
              <w:rPr>
                <w:color w:val="000000"/>
                <w:kern w:val="24"/>
              </w:rPr>
              <w:t>дами</w:t>
            </w:r>
          </w:p>
        </w:tc>
        <w:tc>
          <w:tcPr>
            <w:tcW w:w="1440" w:type="dxa"/>
            <w:shd w:val="clear" w:color="auto" w:fill="auto"/>
            <w:vAlign w:val="center"/>
          </w:tcPr>
          <w:p w:rsidR="00952865" w:rsidRPr="004F47B8" w:rsidRDefault="00952865" w:rsidP="00100145">
            <w:pPr>
              <w:jc w:val="center"/>
            </w:pPr>
            <w:r w:rsidRPr="002C07B5">
              <w:rPr>
                <w:color w:val="000000"/>
                <w:kern w:val="24"/>
              </w:rPr>
              <w:t>Рейтинг в</w:t>
            </w:r>
            <w:r w:rsidRPr="002C07B5">
              <w:rPr>
                <w:color w:val="000000"/>
                <w:kern w:val="24"/>
              </w:rPr>
              <w:t>и</w:t>
            </w:r>
            <w:r w:rsidRPr="002C07B5">
              <w:rPr>
                <w:color w:val="000000"/>
                <w:kern w:val="24"/>
              </w:rPr>
              <w:t>конання за видатк</w:t>
            </w:r>
            <w:r w:rsidRPr="002C07B5">
              <w:rPr>
                <w:color w:val="000000"/>
                <w:kern w:val="24"/>
              </w:rPr>
              <w:t>а</w:t>
            </w:r>
            <w:r w:rsidRPr="002C07B5">
              <w:rPr>
                <w:color w:val="000000"/>
                <w:kern w:val="24"/>
              </w:rPr>
              <w:t>ми</w:t>
            </w:r>
          </w:p>
        </w:tc>
        <w:tc>
          <w:tcPr>
            <w:tcW w:w="1440" w:type="dxa"/>
            <w:shd w:val="clear" w:color="auto" w:fill="auto"/>
            <w:vAlign w:val="center"/>
          </w:tcPr>
          <w:p w:rsidR="00952865" w:rsidRPr="004F47B8" w:rsidRDefault="00952865" w:rsidP="00100145">
            <w:pPr>
              <w:jc w:val="center"/>
            </w:pPr>
            <w:r w:rsidRPr="002C07B5">
              <w:rPr>
                <w:color w:val="000000"/>
                <w:kern w:val="24"/>
              </w:rPr>
              <w:t>Рейтинг залишків бюджетних коштів</w:t>
            </w:r>
          </w:p>
        </w:tc>
        <w:tc>
          <w:tcPr>
            <w:tcW w:w="1620" w:type="dxa"/>
            <w:shd w:val="clear" w:color="auto" w:fill="auto"/>
            <w:vAlign w:val="center"/>
          </w:tcPr>
          <w:p w:rsidR="00952865" w:rsidRPr="004F47B8" w:rsidRDefault="00952865" w:rsidP="00100145">
            <w:pPr>
              <w:jc w:val="center"/>
            </w:pPr>
            <w:r w:rsidRPr="002C07B5">
              <w:rPr>
                <w:color w:val="000000"/>
                <w:kern w:val="24"/>
              </w:rPr>
              <w:t>Рейтинг на</w:t>
            </w:r>
            <w:r w:rsidRPr="002C07B5">
              <w:rPr>
                <w:color w:val="000000"/>
                <w:kern w:val="24"/>
              </w:rPr>
              <w:t>д</w:t>
            </w:r>
            <w:r w:rsidRPr="002C07B5">
              <w:rPr>
                <w:color w:val="000000"/>
                <w:kern w:val="24"/>
              </w:rPr>
              <w:t>ходжень від с/г підприємств</w:t>
            </w:r>
          </w:p>
        </w:tc>
        <w:tc>
          <w:tcPr>
            <w:tcW w:w="1781" w:type="dxa"/>
            <w:shd w:val="clear" w:color="auto" w:fill="auto"/>
            <w:vAlign w:val="center"/>
          </w:tcPr>
          <w:p w:rsidR="00952865" w:rsidRPr="004F47B8" w:rsidRDefault="00952865" w:rsidP="00100145">
            <w:pPr>
              <w:jc w:val="center"/>
            </w:pPr>
            <w:r w:rsidRPr="002C07B5">
              <w:rPr>
                <w:color w:val="000000"/>
                <w:kern w:val="24"/>
              </w:rPr>
              <w:t>Рейтинг на</w:t>
            </w:r>
            <w:r w:rsidRPr="002C07B5">
              <w:rPr>
                <w:color w:val="000000"/>
                <w:kern w:val="24"/>
              </w:rPr>
              <w:t>д</w:t>
            </w:r>
            <w:r w:rsidRPr="002C07B5">
              <w:rPr>
                <w:color w:val="000000"/>
                <w:kern w:val="24"/>
              </w:rPr>
              <w:t>ходжень до місцевих бюджетів в розрахунку на 1 ме</w:t>
            </w:r>
            <w:r w:rsidRPr="002C07B5">
              <w:rPr>
                <w:color w:val="000000"/>
                <w:kern w:val="24"/>
              </w:rPr>
              <w:t>ш</w:t>
            </w:r>
            <w:r w:rsidRPr="002C07B5">
              <w:rPr>
                <w:color w:val="000000"/>
                <w:kern w:val="24"/>
              </w:rPr>
              <w:t>канця</w:t>
            </w:r>
          </w:p>
        </w:tc>
      </w:tr>
      <w:tr w:rsidR="00952865" w:rsidRPr="004F47B8" w:rsidTr="00100145">
        <w:tc>
          <w:tcPr>
            <w:tcW w:w="9629" w:type="dxa"/>
            <w:gridSpan w:val="6"/>
            <w:shd w:val="clear" w:color="auto" w:fill="auto"/>
            <w:vAlign w:val="center"/>
          </w:tcPr>
          <w:p w:rsidR="00952865" w:rsidRPr="004F47B8" w:rsidRDefault="00952865" w:rsidP="00100145">
            <w:pPr>
              <w:jc w:val="center"/>
            </w:pPr>
            <w:r w:rsidRPr="002C07B5">
              <w:rPr>
                <w:rFonts w:eastAsia="Calibri"/>
                <w:color w:val="000000"/>
                <w:kern w:val="24"/>
              </w:rPr>
              <w:t>Андріївська об’єднана територіальна громада</w:t>
            </w:r>
          </w:p>
        </w:tc>
      </w:tr>
      <w:tr w:rsidR="00952865" w:rsidRPr="004F47B8" w:rsidTr="00100145">
        <w:tc>
          <w:tcPr>
            <w:tcW w:w="1728" w:type="dxa"/>
            <w:shd w:val="clear" w:color="auto" w:fill="auto"/>
          </w:tcPr>
          <w:p w:rsidR="00952865" w:rsidRPr="00E64386" w:rsidRDefault="00952865" w:rsidP="00100145">
            <w:pPr>
              <w:jc w:val="center"/>
              <w:rPr>
                <w:sz w:val="22"/>
                <w:szCs w:val="22"/>
              </w:rPr>
            </w:pPr>
            <w:r w:rsidRPr="00E64386">
              <w:rPr>
                <w:sz w:val="22"/>
                <w:szCs w:val="22"/>
              </w:rPr>
              <w:t>Андріївська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6</w:t>
            </w:r>
          </w:p>
        </w:tc>
        <w:tc>
          <w:tcPr>
            <w:tcW w:w="1440" w:type="dxa"/>
            <w:shd w:val="clear" w:color="auto" w:fill="auto"/>
          </w:tcPr>
          <w:p w:rsidR="00952865" w:rsidRPr="00DA0643" w:rsidRDefault="00952865" w:rsidP="00100145">
            <w:pPr>
              <w:jc w:val="center"/>
              <w:rPr>
                <w:sz w:val="22"/>
                <w:szCs w:val="22"/>
              </w:rPr>
            </w:pPr>
            <w:r w:rsidRPr="00DA0643">
              <w:rPr>
                <w:sz w:val="22"/>
                <w:szCs w:val="22"/>
              </w:rPr>
              <w:t>3</w:t>
            </w:r>
          </w:p>
        </w:tc>
        <w:tc>
          <w:tcPr>
            <w:tcW w:w="1440" w:type="dxa"/>
            <w:shd w:val="clear" w:color="auto" w:fill="auto"/>
          </w:tcPr>
          <w:p w:rsidR="00952865" w:rsidRPr="00DA0643" w:rsidRDefault="00952865" w:rsidP="00100145">
            <w:pPr>
              <w:jc w:val="center"/>
              <w:rPr>
                <w:sz w:val="22"/>
                <w:szCs w:val="22"/>
              </w:rPr>
            </w:pPr>
            <w:r w:rsidRPr="00DA0643">
              <w:rPr>
                <w:sz w:val="22"/>
                <w:szCs w:val="22"/>
              </w:rPr>
              <w:t>1</w:t>
            </w:r>
          </w:p>
        </w:tc>
        <w:tc>
          <w:tcPr>
            <w:tcW w:w="1620" w:type="dxa"/>
            <w:shd w:val="clear" w:color="auto" w:fill="auto"/>
          </w:tcPr>
          <w:p w:rsidR="00952865" w:rsidRPr="00DA0643" w:rsidRDefault="00952865" w:rsidP="00100145">
            <w:pPr>
              <w:jc w:val="center"/>
              <w:rPr>
                <w:sz w:val="22"/>
                <w:szCs w:val="22"/>
              </w:rPr>
            </w:pPr>
            <w:r w:rsidRPr="00DA0643">
              <w:rPr>
                <w:sz w:val="22"/>
                <w:szCs w:val="22"/>
              </w:rPr>
              <w:t>2</w:t>
            </w:r>
          </w:p>
        </w:tc>
        <w:tc>
          <w:tcPr>
            <w:tcW w:w="1781" w:type="dxa"/>
            <w:shd w:val="clear" w:color="auto" w:fill="auto"/>
          </w:tcPr>
          <w:p w:rsidR="00952865" w:rsidRPr="00DA0643" w:rsidRDefault="00952865" w:rsidP="00100145">
            <w:pPr>
              <w:jc w:val="center"/>
              <w:rPr>
                <w:sz w:val="22"/>
                <w:szCs w:val="22"/>
              </w:rPr>
            </w:pPr>
            <w:r w:rsidRPr="00DA0643">
              <w:rPr>
                <w:sz w:val="22"/>
                <w:szCs w:val="22"/>
              </w:rPr>
              <w:t>11</w:t>
            </w:r>
          </w:p>
        </w:tc>
      </w:tr>
      <w:tr w:rsidR="00952865" w:rsidRPr="004F47B8" w:rsidTr="00100145">
        <w:tc>
          <w:tcPr>
            <w:tcW w:w="1728" w:type="dxa"/>
            <w:shd w:val="clear" w:color="auto" w:fill="auto"/>
          </w:tcPr>
          <w:p w:rsidR="00952865" w:rsidRPr="00E64386" w:rsidRDefault="00952865" w:rsidP="00100145">
            <w:pPr>
              <w:jc w:val="center"/>
              <w:rPr>
                <w:sz w:val="22"/>
                <w:szCs w:val="22"/>
              </w:rPr>
            </w:pPr>
            <w:r w:rsidRPr="00E64386">
              <w:rPr>
                <w:sz w:val="22"/>
                <w:szCs w:val="22"/>
              </w:rPr>
              <w:t>Долинська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7</w:t>
            </w:r>
          </w:p>
        </w:tc>
        <w:tc>
          <w:tcPr>
            <w:tcW w:w="1440" w:type="dxa"/>
            <w:shd w:val="clear" w:color="auto" w:fill="auto"/>
          </w:tcPr>
          <w:p w:rsidR="00952865" w:rsidRPr="00DA0643" w:rsidRDefault="00952865" w:rsidP="00100145">
            <w:pPr>
              <w:jc w:val="center"/>
              <w:rPr>
                <w:sz w:val="22"/>
                <w:szCs w:val="22"/>
              </w:rPr>
            </w:pPr>
            <w:r w:rsidRPr="00DA0643">
              <w:rPr>
                <w:sz w:val="22"/>
                <w:szCs w:val="22"/>
              </w:rPr>
              <w:t>2</w:t>
            </w:r>
          </w:p>
        </w:tc>
        <w:tc>
          <w:tcPr>
            <w:tcW w:w="1440" w:type="dxa"/>
            <w:shd w:val="clear" w:color="auto" w:fill="auto"/>
          </w:tcPr>
          <w:p w:rsidR="00952865" w:rsidRPr="00DA0643" w:rsidRDefault="00952865" w:rsidP="00100145">
            <w:pPr>
              <w:jc w:val="center"/>
              <w:rPr>
                <w:sz w:val="22"/>
                <w:szCs w:val="22"/>
              </w:rPr>
            </w:pPr>
            <w:r w:rsidRPr="00DA0643">
              <w:rPr>
                <w:sz w:val="22"/>
                <w:szCs w:val="22"/>
              </w:rPr>
              <w:t>5</w:t>
            </w:r>
          </w:p>
        </w:tc>
        <w:tc>
          <w:tcPr>
            <w:tcW w:w="1620" w:type="dxa"/>
            <w:shd w:val="clear" w:color="auto" w:fill="auto"/>
          </w:tcPr>
          <w:p w:rsidR="00952865" w:rsidRPr="00DA0643" w:rsidRDefault="00952865" w:rsidP="00100145">
            <w:pPr>
              <w:jc w:val="center"/>
              <w:rPr>
                <w:sz w:val="22"/>
                <w:szCs w:val="22"/>
              </w:rPr>
            </w:pPr>
            <w:r w:rsidRPr="00DA0643">
              <w:rPr>
                <w:sz w:val="22"/>
                <w:szCs w:val="22"/>
              </w:rPr>
              <w:t>7</w:t>
            </w:r>
          </w:p>
        </w:tc>
        <w:tc>
          <w:tcPr>
            <w:tcW w:w="1781" w:type="dxa"/>
            <w:shd w:val="clear" w:color="auto" w:fill="auto"/>
          </w:tcPr>
          <w:p w:rsidR="00952865" w:rsidRPr="00DA0643" w:rsidRDefault="00952865" w:rsidP="00100145">
            <w:pPr>
              <w:jc w:val="center"/>
              <w:rPr>
                <w:sz w:val="22"/>
                <w:szCs w:val="22"/>
              </w:rPr>
            </w:pPr>
            <w:r w:rsidRPr="00DA0643">
              <w:rPr>
                <w:sz w:val="22"/>
                <w:szCs w:val="22"/>
              </w:rPr>
              <w:t>1</w:t>
            </w:r>
          </w:p>
        </w:tc>
      </w:tr>
      <w:tr w:rsidR="00952865" w:rsidRPr="004F47B8" w:rsidTr="00100145">
        <w:tc>
          <w:tcPr>
            <w:tcW w:w="1728" w:type="dxa"/>
            <w:shd w:val="clear" w:color="auto" w:fill="auto"/>
          </w:tcPr>
          <w:p w:rsidR="00952865" w:rsidRPr="00E64386" w:rsidRDefault="00952865" w:rsidP="00100145">
            <w:pPr>
              <w:jc w:val="center"/>
              <w:rPr>
                <w:sz w:val="22"/>
                <w:szCs w:val="22"/>
              </w:rPr>
            </w:pPr>
            <w:r w:rsidRPr="00E64386">
              <w:rPr>
                <w:sz w:val="22"/>
                <w:szCs w:val="22"/>
              </w:rPr>
              <w:t>Новотроїцька</w:t>
            </w:r>
          </w:p>
        </w:tc>
        <w:tc>
          <w:tcPr>
            <w:tcW w:w="1620" w:type="dxa"/>
            <w:shd w:val="clear" w:color="auto" w:fill="auto"/>
          </w:tcPr>
          <w:p w:rsidR="00952865" w:rsidRPr="00DA0643" w:rsidRDefault="00952865" w:rsidP="00100145">
            <w:pPr>
              <w:jc w:val="center"/>
              <w:rPr>
                <w:sz w:val="22"/>
                <w:szCs w:val="22"/>
              </w:rPr>
            </w:pPr>
            <w:r w:rsidRPr="00DA0643">
              <w:rPr>
                <w:sz w:val="22"/>
                <w:szCs w:val="22"/>
              </w:rPr>
              <w:t>11</w:t>
            </w:r>
          </w:p>
        </w:tc>
        <w:tc>
          <w:tcPr>
            <w:tcW w:w="1440" w:type="dxa"/>
            <w:shd w:val="clear" w:color="auto" w:fill="auto"/>
          </w:tcPr>
          <w:p w:rsidR="00952865" w:rsidRPr="00DA0643" w:rsidRDefault="00952865" w:rsidP="00100145">
            <w:pPr>
              <w:jc w:val="center"/>
              <w:rPr>
                <w:sz w:val="22"/>
                <w:szCs w:val="22"/>
              </w:rPr>
            </w:pPr>
            <w:r w:rsidRPr="00DA0643">
              <w:rPr>
                <w:sz w:val="22"/>
                <w:szCs w:val="22"/>
              </w:rPr>
              <w:t>9</w:t>
            </w:r>
          </w:p>
        </w:tc>
        <w:tc>
          <w:tcPr>
            <w:tcW w:w="1440" w:type="dxa"/>
            <w:shd w:val="clear" w:color="auto" w:fill="auto"/>
          </w:tcPr>
          <w:p w:rsidR="00952865" w:rsidRPr="00DA0643" w:rsidRDefault="00952865" w:rsidP="00100145">
            <w:pPr>
              <w:jc w:val="center"/>
              <w:rPr>
                <w:sz w:val="22"/>
                <w:szCs w:val="22"/>
              </w:rPr>
            </w:pPr>
            <w:r w:rsidRPr="00DA0643">
              <w:rPr>
                <w:sz w:val="22"/>
                <w:szCs w:val="22"/>
              </w:rPr>
              <w:t>11</w:t>
            </w:r>
          </w:p>
        </w:tc>
        <w:tc>
          <w:tcPr>
            <w:tcW w:w="1620" w:type="dxa"/>
            <w:shd w:val="clear" w:color="auto" w:fill="auto"/>
          </w:tcPr>
          <w:p w:rsidR="00952865" w:rsidRPr="00DA0643" w:rsidRDefault="00952865" w:rsidP="00100145">
            <w:pPr>
              <w:jc w:val="center"/>
              <w:rPr>
                <w:sz w:val="22"/>
                <w:szCs w:val="22"/>
              </w:rPr>
            </w:pPr>
            <w:r w:rsidRPr="00DA0643">
              <w:rPr>
                <w:sz w:val="22"/>
                <w:szCs w:val="22"/>
              </w:rPr>
              <w:t>11</w:t>
            </w:r>
          </w:p>
        </w:tc>
        <w:tc>
          <w:tcPr>
            <w:tcW w:w="1781" w:type="dxa"/>
            <w:shd w:val="clear" w:color="auto" w:fill="auto"/>
          </w:tcPr>
          <w:p w:rsidR="00952865" w:rsidRPr="00DA0643" w:rsidRDefault="00952865" w:rsidP="00100145">
            <w:pPr>
              <w:jc w:val="center"/>
              <w:rPr>
                <w:sz w:val="22"/>
                <w:szCs w:val="22"/>
              </w:rPr>
            </w:pPr>
            <w:r w:rsidRPr="00DA0643">
              <w:rPr>
                <w:sz w:val="22"/>
                <w:szCs w:val="22"/>
              </w:rPr>
              <w:t>8</w:t>
            </w:r>
          </w:p>
        </w:tc>
      </w:tr>
      <w:tr w:rsidR="00952865" w:rsidTr="00100145">
        <w:tc>
          <w:tcPr>
            <w:tcW w:w="9629" w:type="dxa"/>
            <w:gridSpan w:val="6"/>
            <w:shd w:val="clear" w:color="auto" w:fill="auto"/>
          </w:tcPr>
          <w:p w:rsidR="00952865" w:rsidRPr="00DA0643" w:rsidRDefault="00952865" w:rsidP="00100145">
            <w:pPr>
              <w:jc w:val="center"/>
              <w:rPr>
                <w:sz w:val="22"/>
                <w:szCs w:val="22"/>
              </w:rPr>
            </w:pPr>
            <w:r w:rsidRPr="00DA0643">
              <w:rPr>
                <w:rFonts w:eastAsia="Calibri"/>
                <w:color w:val="000000"/>
                <w:kern w:val="24"/>
                <w:sz w:val="22"/>
                <w:szCs w:val="22"/>
              </w:rPr>
              <w:t>Дмитрівська об’єднана територіальна громада</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Андрівська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5</w:t>
            </w:r>
          </w:p>
        </w:tc>
        <w:tc>
          <w:tcPr>
            <w:tcW w:w="1440" w:type="dxa"/>
            <w:shd w:val="clear" w:color="auto" w:fill="auto"/>
          </w:tcPr>
          <w:p w:rsidR="00952865" w:rsidRPr="00DA0643" w:rsidRDefault="00952865" w:rsidP="00100145">
            <w:pPr>
              <w:jc w:val="center"/>
              <w:rPr>
                <w:sz w:val="22"/>
                <w:szCs w:val="22"/>
              </w:rPr>
            </w:pPr>
            <w:r w:rsidRPr="00DA0643">
              <w:rPr>
                <w:sz w:val="22"/>
                <w:szCs w:val="22"/>
              </w:rPr>
              <w:t>10</w:t>
            </w:r>
          </w:p>
        </w:tc>
        <w:tc>
          <w:tcPr>
            <w:tcW w:w="1440" w:type="dxa"/>
            <w:shd w:val="clear" w:color="auto" w:fill="auto"/>
          </w:tcPr>
          <w:p w:rsidR="00952865" w:rsidRPr="00DA0643" w:rsidRDefault="00952865" w:rsidP="00100145">
            <w:pPr>
              <w:jc w:val="center"/>
              <w:rPr>
                <w:sz w:val="22"/>
                <w:szCs w:val="22"/>
              </w:rPr>
            </w:pPr>
            <w:r w:rsidRPr="00DA0643">
              <w:rPr>
                <w:sz w:val="22"/>
                <w:szCs w:val="22"/>
              </w:rPr>
              <w:t>1</w:t>
            </w:r>
          </w:p>
        </w:tc>
        <w:tc>
          <w:tcPr>
            <w:tcW w:w="1620" w:type="dxa"/>
            <w:shd w:val="clear" w:color="auto" w:fill="auto"/>
          </w:tcPr>
          <w:p w:rsidR="00952865" w:rsidRPr="00DA0643" w:rsidRDefault="00952865" w:rsidP="00100145">
            <w:pPr>
              <w:jc w:val="center"/>
              <w:rPr>
                <w:sz w:val="22"/>
                <w:szCs w:val="22"/>
              </w:rPr>
            </w:pPr>
            <w:r w:rsidRPr="00DA0643">
              <w:rPr>
                <w:sz w:val="22"/>
                <w:szCs w:val="22"/>
              </w:rPr>
              <w:t>6</w:t>
            </w:r>
          </w:p>
        </w:tc>
        <w:tc>
          <w:tcPr>
            <w:tcW w:w="1781" w:type="dxa"/>
            <w:shd w:val="clear" w:color="auto" w:fill="auto"/>
          </w:tcPr>
          <w:p w:rsidR="00952865" w:rsidRPr="00DA0643" w:rsidRDefault="00952865" w:rsidP="00100145">
            <w:pPr>
              <w:jc w:val="center"/>
              <w:rPr>
                <w:sz w:val="22"/>
                <w:szCs w:val="22"/>
              </w:rPr>
            </w:pPr>
            <w:r w:rsidRPr="00DA0643">
              <w:rPr>
                <w:sz w:val="22"/>
                <w:szCs w:val="22"/>
              </w:rPr>
              <w:t>6</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Дмитрівська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9</w:t>
            </w:r>
          </w:p>
        </w:tc>
        <w:tc>
          <w:tcPr>
            <w:tcW w:w="1440" w:type="dxa"/>
            <w:shd w:val="clear" w:color="auto" w:fill="auto"/>
          </w:tcPr>
          <w:p w:rsidR="00952865" w:rsidRPr="00DA0643" w:rsidRDefault="00952865" w:rsidP="00100145">
            <w:pPr>
              <w:jc w:val="center"/>
              <w:rPr>
                <w:sz w:val="22"/>
                <w:szCs w:val="22"/>
              </w:rPr>
            </w:pPr>
            <w:r w:rsidRPr="00DA0643">
              <w:rPr>
                <w:sz w:val="22"/>
                <w:szCs w:val="22"/>
              </w:rPr>
              <w:t>12</w:t>
            </w:r>
          </w:p>
        </w:tc>
        <w:tc>
          <w:tcPr>
            <w:tcW w:w="1440" w:type="dxa"/>
            <w:shd w:val="clear" w:color="auto" w:fill="auto"/>
          </w:tcPr>
          <w:p w:rsidR="00952865" w:rsidRPr="00DA0643" w:rsidRDefault="00952865" w:rsidP="00100145">
            <w:pPr>
              <w:jc w:val="center"/>
              <w:rPr>
                <w:sz w:val="22"/>
                <w:szCs w:val="22"/>
              </w:rPr>
            </w:pPr>
            <w:r w:rsidRPr="00DA0643">
              <w:rPr>
                <w:sz w:val="22"/>
                <w:szCs w:val="22"/>
              </w:rPr>
              <w:t>12</w:t>
            </w:r>
          </w:p>
        </w:tc>
        <w:tc>
          <w:tcPr>
            <w:tcW w:w="1620" w:type="dxa"/>
            <w:shd w:val="clear" w:color="auto" w:fill="auto"/>
          </w:tcPr>
          <w:p w:rsidR="00952865" w:rsidRPr="00DA0643" w:rsidRDefault="00952865" w:rsidP="00100145">
            <w:pPr>
              <w:jc w:val="center"/>
              <w:rPr>
                <w:sz w:val="22"/>
                <w:szCs w:val="22"/>
              </w:rPr>
            </w:pPr>
            <w:r w:rsidRPr="00DA0643">
              <w:rPr>
                <w:sz w:val="22"/>
                <w:szCs w:val="22"/>
              </w:rPr>
              <w:t>9</w:t>
            </w:r>
          </w:p>
        </w:tc>
        <w:tc>
          <w:tcPr>
            <w:tcW w:w="1781" w:type="dxa"/>
            <w:shd w:val="clear" w:color="auto" w:fill="auto"/>
          </w:tcPr>
          <w:p w:rsidR="00952865" w:rsidRPr="00DA0643" w:rsidRDefault="00952865" w:rsidP="00100145">
            <w:pPr>
              <w:jc w:val="center"/>
              <w:rPr>
                <w:sz w:val="22"/>
                <w:szCs w:val="22"/>
              </w:rPr>
            </w:pPr>
            <w:r w:rsidRPr="00DA0643">
              <w:rPr>
                <w:sz w:val="22"/>
                <w:szCs w:val="22"/>
              </w:rPr>
              <w:t>4</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Луначарська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12</w:t>
            </w:r>
          </w:p>
        </w:tc>
        <w:tc>
          <w:tcPr>
            <w:tcW w:w="1440" w:type="dxa"/>
            <w:shd w:val="clear" w:color="auto" w:fill="auto"/>
          </w:tcPr>
          <w:p w:rsidR="00952865" w:rsidRPr="00DA0643" w:rsidRDefault="00952865" w:rsidP="00100145">
            <w:pPr>
              <w:jc w:val="center"/>
              <w:rPr>
                <w:sz w:val="22"/>
                <w:szCs w:val="22"/>
              </w:rPr>
            </w:pPr>
            <w:r w:rsidRPr="00DA0643">
              <w:rPr>
                <w:sz w:val="22"/>
                <w:szCs w:val="22"/>
              </w:rPr>
              <w:t>8</w:t>
            </w:r>
          </w:p>
        </w:tc>
        <w:tc>
          <w:tcPr>
            <w:tcW w:w="1440" w:type="dxa"/>
            <w:shd w:val="clear" w:color="auto" w:fill="auto"/>
          </w:tcPr>
          <w:p w:rsidR="00952865" w:rsidRPr="00DA0643" w:rsidRDefault="00952865" w:rsidP="00100145">
            <w:pPr>
              <w:jc w:val="center"/>
              <w:rPr>
                <w:sz w:val="22"/>
                <w:szCs w:val="22"/>
              </w:rPr>
            </w:pPr>
            <w:r w:rsidRPr="00DA0643">
              <w:rPr>
                <w:sz w:val="22"/>
                <w:szCs w:val="22"/>
              </w:rPr>
              <w:t>13</w:t>
            </w:r>
          </w:p>
        </w:tc>
        <w:tc>
          <w:tcPr>
            <w:tcW w:w="1620" w:type="dxa"/>
            <w:shd w:val="clear" w:color="auto" w:fill="auto"/>
          </w:tcPr>
          <w:p w:rsidR="00952865" w:rsidRPr="00DA0643" w:rsidRDefault="00952865" w:rsidP="00100145">
            <w:pPr>
              <w:jc w:val="center"/>
              <w:rPr>
                <w:sz w:val="22"/>
                <w:szCs w:val="22"/>
              </w:rPr>
            </w:pPr>
            <w:r w:rsidRPr="00DA0643">
              <w:rPr>
                <w:sz w:val="22"/>
                <w:szCs w:val="22"/>
              </w:rPr>
              <w:t>12</w:t>
            </w:r>
          </w:p>
        </w:tc>
        <w:tc>
          <w:tcPr>
            <w:tcW w:w="1781" w:type="dxa"/>
            <w:shd w:val="clear" w:color="auto" w:fill="auto"/>
          </w:tcPr>
          <w:p w:rsidR="00952865" w:rsidRPr="00DA0643" w:rsidRDefault="00952865" w:rsidP="00100145">
            <w:pPr>
              <w:jc w:val="center"/>
              <w:rPr>
                <w:sz w:val="22"/>
                <w:szCs w:val="22"/>
              </w:rPr>
            </w:pPr>
            <w:r w:rsidRPr="00DA0643">
              <w:rPr>
                <w:sz w:val="22"/>
                <w:szCs w:val="22"/>
              </w:rPr>
              <w:t>7</w:t>
            </w:r>
          </w:p>
        </w:tc>
      </w:tr>
      <w:tr w:rsidR="00952865" w:rsidTr="00100145">
        <w:tc>
          <w:tcPr>
            <w:tcW w:w="9629" w:type="dxa"/>
            <w:gridSpan w:val="6"/>
            <w:shd w:val="clear" w:color="auto" w:fill="auto"/>
          </w:tcPr>
          <w:p w:rsidR="00952865" w:rsidRPr="00DA0643" w:rsidRDefault="00952865" w:rsidP="00100145">
            <w:pPr>
              <w:jc w:val="center"/>
              <w:rPr>
                <w:sz w:val="22"/>
                <w:szCs w:val="22"/>
              </w:rPr>
            </w:pPr>
            <w:r w:rsidRPr="00DA0643">
              <w:rPr>
                <w:rFonts w:eastAsia="Calibri"/>
                <w:color w:val="000000"/>
                <w:kern w:val="24"/>
                <w:sz w:val="22"/>
                <w:szCs w:val="22"/>
              </w:rPr>
              <w:t>Осипенківська об’єднана територіальна громада</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color w:val="000000"/>
                <w:kern w:val="24"/>
                <w:sz w:val="22"/>
                <w:szCs w:val="22"/>
              </w:rPr>
              <w:t>Новопетрівська</w:t>
            </w:r>
          </w:p>
        </w:tc>
        <w:tc>
          <w:tcPr>
            <w:tcW w:w="1620" w:type="dxa"/>
            <w:shd w:val="clear" w:color="auto" w:fill="auto"/>
          </w:tcPr>
          <w:p w:rsidR="00952865" w:rsidRPr="00DA0643" w:rsidRDefault="00952865" w:rsidP="00100145">
            <w:pPr>
              <w:jc w:val="center"/>
              <w:rPr>
                <w:color w:val="000000"/>
                <w:sz w:val="22"/>
                <w:szCs w:val="22"/>
              </w:rPr>
            </w:pPr>
            <w:r w:rsidRPr="00DA0643">
              <w:rPr>
                <w:color w:val="000000"/>
                <w:sz w:val="22"/>
                <w:szCs w:val="22"/>
              </w:rPr>
              <w:t>10</w:t>
            </w:r>
          </w:p>
        </w:tc>
        <w:tc>
          <w:tcPr>
            <w:tcW w:w="1440" w:type="dxa"/>
            <w:shd w:val="clear" w:color="auto" w:fill="auto"/>
          </w:tcPr>
          <w:p w:rsidR="00952865" w:rsidRPr="00DA0643" w:rsidRDefault="00952865" w:rsidP="00100145">
            <w:pPr>
              <w:jc w:val="center"/>
              <w:rPr>
                <w:sz w:val="22"/>
                <w:szCs w:val="22"/>
              </w:rPr>
            </w:pPr>
            <w:r w:rsidRPr="00DA0643">
              <w:rPr>
                <w:sz w:val="22"/>
                <w:szCs w:val="22"/>
              </w:rPr>
              <w:t>7</w:t>
            </w:r>
          </w:p>
        </w:tc>
        <w:tc>
          <w:tcPr>
            <w:tcW w:w="1440" w:type="dxa"/>
            <w:shd w:val="clear" w:color="auto" w:fill="auto"/>
          </w:tcPr>
          <w:p w:rsidR="00952865" w:rsidRPr="00DA0643" w:rsidRDefault="00952865" w:rsidP="00100145">
            <w:pPr>
              <w:jc w:val="center"/>
              <w:rPr>
                <w:sz w:val="22"/>
                <w:szCs w:val="22"/>
              </w:rPr>
            </w:pPr>
            <w:r w:rsidRPr="00DA0643">
              <w:rPr>
                <w:sz w:val="22"/>
                <w:szCs w:val="22"/>
              </w:rPr>
              <w:t>6</w:t>
            </w:r>
          </w:p>
        </w:tc>
        <w:tc>
          <w:tcPr>
            <w:tcW w:w="1620" w:type="dxa"/>
            <w:shd w:val="clear" w:color="auto" w:fill="auto"/>
          </w:tcPr>
          <w:p w:rsidR="00952865" w:rsidRPr="00DA0643" w:rsidRDefault="00952865" w:rsidP="00100145">
            <w:pPr>
              <w:jc w:val="center"/>
              <w:rPr>
                <w:sz w:val="22"/>
                <w:szCs w:val="22"/>
              </w:rPr>
            </w:pPr>
            <w:r w:rsidRPr="00DA0643">
              <w:rPr>
                <w:sz w:val="22"/>
                <w:szCs w:val="22"/>
              </w:rPr>
              <w:t>4</w:t>
            </w:r>
          </w:p>
        </w:tc>
        <w:tc>
          <w:tcPr>
            <w:tcW w:w="1781" w:type="dxa"/>
            <w:shd w:val="clear" w:color="auto" w:fill="auto"/>
          </w:tcPr>
          <w:p w:rsidR="00952865" w:rsidRPr="00DA0643" w:rsidRDefault="00952865" w:rsidP="00100145">
            <w:pPr>
              <w:jc w:val="center"/>
              <w:rPr>
                <w:sz w:val="22"/>
                <w:szCs w:val="22"/>
              </w:rPr>
            </w:pPr>
            <w:r w:rsidRPr="00DA0643">
              <w:rPr>
                <w:sz w:val="22"/>
                <w:szCs w:val="22"/>
              </w:rPr>
              <w:t>12</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Осипенківська</w:t>
            </w:r>
          </w:p>
        </w:tc>
        <w:tc>
          <w:tcPr>
            <w:tcW w:w="1620" w:type="dxa"/>
            <w:shd w:val="clear" w:color="auto" w:fill="auto"/>
          </w:tcPr>
          <w:p w:rsidR="00952865" w:rsidRPr="00DA0643" w:rsidRDefault="00952865" w:rsidP="00100145">
            <w:pPr>
              <w:jc w:val="center"/>
              <w:rPr>
                <w:color w:val="000000"/>
                <w:sz w:val="22"/>
                <w:szCs w:val="22"/>
              </w:rPr>
            </w:pPr>
            <w:r w:rsidRPr="00DA0643">
              <w:rPr>
                <w:color w:val="000000"/>
                <w:sz w:val="22"/>
                <w:szCs w:val="22"/>
              </w:rPr>
              <w:t>8</w:t>
            </w:r>
          </w:p>
        </w:tc>
        <w:tc>
          <w:tcPr>
            <w:tcW w:w="1440" w:type="dxa"/>
            <w:shd w:val="clear" w:color="auto" w:fill="auto"/>
          </w:tcPr>
          <w:p w:rsidR="00952865" w:rsidRPr="00DA0643" w:rsidRDefault="00952865" w:rsidP="00100145">
            <w:pPr>
              <w:jc w:val="center"/>
              <w:rPr>
                <w:sz w:val="22"/>
                <w:szCs w:val="22"/>
              </w:rPr>
            </w:pPr>
            <w:r w:rsidRPr="00DA0643">
              <w:rPr>
                <w:sz w:val="22"/>
                <w:szCs w:val="22"/>
              </w:rPr>
              <w:t>11</w:t>
            </w:r>
          </w:p>
        </w:tc>
        <w:tc>
          <w:tcPr>
            <w:tcW w:w="1440" w:type="dxa"/>
            <w:shd w:val="clear" w:color="auto" w:fill="auto"/>
          </w:tcPr>
          <w:p w:rsidR="00952865" w:rsidRPr="00DA0643" w:rsidRDefault="00952865" w:rsidP="00100145">
            <w:pPr>
              <w:jc w:val="center"/>
              <w:rPr>
                <w:sz w:val="22"/>
                <w:szCs w:val="22"/>
              </w:rPr>
            </w:pPr>
            <w:r w:rsidRPr="00DA0643">
              <w:rPr>
                <w:sz w:val="22"/>
                <w:szCs w:val="22"/>
              </w:rPr>
              <w:t>7</w:t>
            </w:r>
          </w:p>
        </w:tc>
        <w:tc>
          <w:tcPr>
            <w:tcW w:w="1620" w:type="dxa"/>
            <w:shd w:val="clear" w:color="auto" w:fill="auto"/>
          </w:tcPr>
          <w:p w:rsidR="00952865" w:rsidRPr="00DA0643" w:rsidRDefault="00952865" w:rsidP="00100145">
            <w:pPr>
              <w:jc w:val="center"/>
              <w:rPr>
                <w:sz w:val="22"/>
                <w:szCs w:val="22"/>
              </w:rPr>
            </w:pPr>
            <w:r w:rsidRPr="00DA0643">
              <w:rPr>
                <w:sz w:val="22"/>
                <w:szCs w:val="22"/>
              </w:rPr>
              <w:t>1</w:t>
            </w:r>
          </w:p>
        </w:tc>
        <w:tc>
          <w:tcPr>
            <w:tcW w:w="1781" w:type="dxa"/>
            <w:shd w:val="clear" w:color="auto" w:fill="auto"/>
          </w:tcPr>
          <w:p w:rsidR="00952865" w:rsidRPr="00DA0643" w:rsidRDefault="00952865" w:rsidP="00100145">
            <w:pPr>
              <w:jc w:val="center"/>
              <w:rPr>
                <w:sz w:val="22"/>
                <w:szCs w:val="22"/>
              </w:rPr>
            </w:pPr>
            <w:r w:rsidRPr="00DA0643">
              <w:rPr>
                <w:sz w:val="22"/>
                <w:szCs w:val="22"/>
              </w:rPr>
              <w:t>2</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Червонопіль</w:t>
            </w:r>
            <w:r>
              <w:rPr>
                <w:sz w:val="22"/>
                <w:szCs w:val="22"/>
                <w:lang w:val="uk-UA"/>
              </w:rPr>
              <w:t>-</w:t>
            </w:r>
            <w:r w:rsidRPr="00E64386">
              <w:rPr>
                <w:sz w:val="22"/>
                <w:szCs w:val="22"/>
              </w:rPr>
              <w:t>ська</w:t>
            </w:r>
          </w:p>
        </w:tc>
        <w:tc>
          <w:tcPr>
            <w:tcW w:w="1620" w:type="dxa"/>
            <w:shd w:val="clear" w:color="auto" w:fill="auto"/>
          </w:tcPr>
          <w:p w:rsidR="00952865" w:rsidRPr="00DA0643" w:rsidRDefault="00952865" w:rsidP="00100145">
            <w:pPr>
              <w:jc w:val="center"/>
              <w:rPr>
                <w:color w:val="000000"/>
                <w:sz w:val="22"/>
                <w:szCs w:val="22"/>
              </w:rPr>
            </w:pPr>
            <w:r w:rsidRPr="00DA0643">
              <w:rPr>
                <w:color w:val="000000"/>
                <w:sz w:val="22"/>
                <w:szCs w:val="22"/>
              </w:rPr>
              <w:t>4</w:t>
            </w:r>
          </w:p>
        </w:tc>
        <w:tc>
          <w:tcPr>
            <w:tcW w:w="1440" w:type="dxa"/>
            <w:shd w:val="clear" w:color="auto" w:fill="auto"/>
          </w:tcPr>
          <w:p w:rsidR="00952865" w:rsidRPr="00DA0643" w:rsidRDefault="00952865" w:rsidP="00100145">
            <w:pPr>
              <w:jc w:val="center"/>
              <w:rPr>
                <w:sz w:val="22"/>
                <w:szCs w:val="22"/>
              </w:rPr>
            </w:pPr>
            <w:r w:rsidRPr="00DA0643">
              <w:rPr>
                <w:sz w:val="22"/>
                <w:szCs w:val="22"/>
              </w:rPr>
              <w:t>13</w:t>
            </w:r>
          </w:p>
        </w:tc>
        <w:tc>
          <w:tcPr>
            <w:tcW w:w="1440" w:type="dxa"/>
            <w:shd w:val="clear" w:color="auto" w:fill="auto"/>
          </w:tcPr>
          <w:p w:rsidR="00952865" w:rsidRPr="00DA0643" w:rsidRDefault="00952865" w:rsidP="00100145">
            <w:pPr>
              <w:jc w:val="center"/>
              <w:rPr>
                <w:sz w:val="22"/>
                <w:szCs w:val="22"/>
              </w:rPr>
            </w:pPr>
            <w:r w:rsidRPr="00DA0643">
              <w:rPr>
                <w:sz w:val="22"/>
                <w:szCs w:val="22"/>
              </w:rPr>
              <w:t>10</w:t>
            </w:r>
          </w:p>
        </w:tc>
        <w:tc>
          <w:tcPr>
            <w:tcW w:w="1620" w:type="dxa"/>
            <w:shd w:val="clear" w:color="auto" w:fill="auto"/>
          </w:tcPr>
          <w:p w:rsidR="00952865" w:rsidRPr="00DA0643" w:rsidRDefault="00952865" w:rsidP="00100145">
            <w:pPr>
              <w:jc w:val="center"/>
              <w:rPr>
                <w:sz w:val="22"/>
                <w:szCs w:val="22"/>
              </w:rPr>
            </w:pPr>
            <w:r w:rsidRPr="00DA0643">
              <w:rPr>
                <w:sz w:val="22"/>
                <w:szCs w:val="22"/>
              </w:rPr>
              <w:t>8</w:t>
            </w:r>
          </w:p>
        </w:tc>
        <w:tc>
          <w:tcPr>
            <w:tcW w:w="1781" w:type="dxa"/>
            <w:shd w:val="clear" w:color="auto" w:fill="auto"/>
          </w:tcPr>
          <w:p w:rsidR="00952865" w:rsidRPr="00DA0643" w:rsidRDefault="00952865" w:rsidP="00100145">
            <w:pPr>
              <w:jc w:val="center"/>
              <w:rPr>
                <w:sz w:val="22"/>
                <w:szCs w:val="22"/>
              </w:rPr>
            </w:pPr>
            <w:r w:rsidRPr="00DA0643">
              <w:rPr>
                <w:sz w:val="22"/>
                <w:szCs w:val="22"/>
              </w:rPr>
              <w:t>5</w:t>
            </w:r>
          </w:p>
        </w:tc>
      </w:tr>
      <w:tr w:rsidR="00952865" w:rsidTr="00100145">
        <w:tc>
          <w:tcPr>
            <w:tcW w:w="9629" w:type="dxa"/>
            <w:gridSpan w:val="6"/>
            <w:shd w:val="clear" w:color="auto" w:fill="auto"/>
          </w:tcPr>
          <w:p w:rsidR="00952865" w:rsidRPr="00DA0643" w:rsidRDefault="00952865" w:rsidP="00100145">
            <w:pPr>
              <w:jc w:val="center"/>
              <w:rPr>
                <w:color w:val="000000"/>
                <w:sz w:val="22"/>
                <w:szCs w:val="22"/>
              </w:rPr>
            </w:pPr>
            <w:r w:rsidRPr="00DA0643">
              <w:rPr>
                <w:rFonts w:eastAsia="Calibri"/>
                <w:b/>
                <w:bCs/>
                <w:color w:val="000000"/>
                <w:kern w:val="24"/>
                <w:sz w:val="22"/>
                <w:szCs w:val="22"/>
              </w:rPr>
              <w:t xml:space="preserve">Берестівська </w:t>
            </w:r>
            <w:r w:rsidRPr="00DA0643">
              <w:rPr>
                <w:rFonts w:eastAsia="Calibri"/>
                <w:b/>
                <w:color w:val="000000"/>
                <w:kern w:val="24"/>
                <w:sz w:val="22"/>
                <w:szCs w:val="22"/>
              </w:rPr>
              <w:t>об’єднана територіальна</w:t>
            </w:r>
            <w:r w:rsidRPr="00DA0643">
              <w:rPr>
                <w:rFonts w:eastAsia="Calibri"/>
                <w:b/>
                <w:bCs/>
                <w:color w:val="000000"/>
                <w:kern w:val="24"/>
                <w:sz w:val="22"/>
                <w:szCs w:val="22"/>
              </w:rPr>
              <w:t xml:space="preserve"> громада</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lastRenderedPageBreak/>
              <w:t>Берестівська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1</w:t>
            </w:r>
          </w:p>
        </w:tc>
        <w:tc>
          <w:tcPr>
            <w:tcW w:w="1440" w:type="dxa"/>
            <w:shd w:val="clear" w:color="auto" w:fill="auto"/>
          </w:tcPr>
          <w:p w:rsidR="00952865" w:rsidRPr="00DA0643" w:rsidRDefault="00952865" w:rsidP="00100145">
            <w:pPr>
              <w:jc w:val="center"/>
              <w:rPr>
                <w:sz w:val="22"/>
                <w:szCs w:val="22"/>
              </w:rPr>
            </w:pPr>
            <w:r w:rsidRPr="00DA0643">
              <w:rPr>
                <w:sz w:val="22"/>
                <w:szCs w:val="22"/>
              </w:rPr>
              <w:t>1</w:t>
            </w:r>
          </w:p>
        </w:tc>
        <w:tc>
          <w:tcPr>
            <w:tcW w:w="1440" w:type="dxa"/>
            <w:shd w:val="clear" w:color="auto" w:fill="auto"/>
          </w:tcPr>
          <w:p w:rsidR="00952865" w:rsidRPr="00DA0643" w:rsidRDefault="00952865" w:rsidP="00100145">
            <w:pPr>
              <w:jc w:val="center"/>
              <w:rPr>
                <w:sz w:val="22"/>
                <w:szCs w:val="22"/>
              </w:rPr>
            </w:pPr>
            <w:r w:rsidRPr="00DA0643">
              <w:rPr>
                <w:sz w:val="22"/>
                <w:szCs w:val="22"/>
              </w:rPr>
              <w:t>2</w:t>
            </w:r>
          </w:p>
        </w:tc>
        <w:tc>
          <w:tcPr>
            <w:tcW w:w="1620" w:type="dxa"/>
            <w:shd w:val="clear" w:color="auto" w:fill="auto"/>
          </w:tcPr>
          <w:p w:rsidR="00952865" w:rsidRPr="00DA0643" w:rsidRDefault="00952865" w:rsidP="00100145">
            <w:pPr>
              <w:jc w:val="center"/>
              <w:rPr>
                <w:sz w:val="22"/>
                <w:szCs w:val="22"/>
              </w:rPr>
            </w:pPr>
            <w:r w:rsidRPr="00DA0643">
              <w:rPr>
                <w:sz w:val="22"/>
                <w:szCs w:val="22"/>
              </w:rPr>
              <w:t>3</w:t>
            </w:r>
          </w:p>
        </w:tc>
        <w:tc>
          <w:tcPr>
            <w:tcW w:w="1781" w:type="dxa"/>
            <w:shd w:val="clear" w:color="auto" w:fill="auto"/>
          </w:tcPr>
          <w:p w:rsidR="00952865" w:rsidRPr="00DA0643" w:rsidRDefault="00952865" w:rsidP="00100145">
            <w:pPr>
              <w:jc w:val="center"/>
              <w:rPr>
                <w:sz w:val="22"/>
                <w:szCs w:val="22"/>
              </w:rPr>
            </w:pPr>
            <w:r w:rsidRPr="00DA0643">
              <w:rPr>
                <w:sz w:val="22"/>
                <w:szCs w:val="22"/>
              </w:rPr>
              <w:t>9</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К.Марксівська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2</w:t>
            </w:r>
          </w:p>
        </w:tc>
        <w:tc>
          <w:tcPr>
            <w:tcW w:w="1440" w:type="dxa"/>
            <w:shd w:val="clear" w:color="auto" w:fill="auto"/>
          </w:tcPr>
          <w:p w:rsidR="00952865" w:rsidRPr="00DA0643" w:rsidRDefault="00952865" w:rsidP="00100145">
            <w:pPr>
              <w:jc w:val="center"/>
              <w:rPr>
                <w:sz w:val="22"/>
                <w:szCs w:val="22"/>
              </w:rPr>
            </w:pPr>
            <w:r w:rsidRPr="00DA0643">
              <w:rPr>
                <w:sz w:val="22"/>
                <w:szCs w:val="22"/>
              </w:rPr>
              <w:t>4</w:t>
            </w:r>
          </w:p>
        </w:tc>
        <w:tc>
          <w:tcPr>
            <w:tcW w:w="1440" w:type="dxa"/>
            <w:shd w:val="clear" w:color="auto" w:fill="auto"/>
          </w:tcPr>
          <w:p w:rsidR="00952865" w:rsidRPr="00DA0643" w:rsidRDefault="00952865" w:rsidP="00100145">
            <w:pPr>
              <w:jc w:val="center"/>
              <w:rPr>
                <w:sz w:val="22"/>
                <w:szCs w:val="22"/>
              </w:rPr>
            </w:pPr>
            <w:r w:rsidRPr="00DA0643">
              <w:rPr>
                <w:sz w:val="22"/>
                <w:szCs w:val="22"/>
              </w:rPr>
              <w:t>4</w:t>
            </w:r>
          </w:p>
        </w:tc>
        <w:tc>
          <w:tcPr>
            <w:tcW w:w="1620" w:type="dxa"/>
            <w:shd w:val="clear" w:color="auto" w:fill="auto"/>
          </w:tcPr>
          <w:p w:rsidR="00952865" w:rsidRPr="00DA0643" w:rsidRDefault="00952865" w:rsidP="00100145">
            <w:pPr>
              <w:jc w:val="center"/>
              <w:rPr>
                <w:sz w:val="22"/>
                <w:szCs w:val="22"/>
              </w:rPr>
            </w:pPr>
            <w:r w:rsidRPr="00DA0643">
              <w:rPr>
                <w:sz w:val="22"/>
                <w:szCs w:val="22"/>
              </w:rPr>
              <w:t>5</w:t>
            </w:r>
          </w:p>
        </w:tc>
        <w:tc>
          <w:tcPr>
            <w:tcW w:w="1781" w:type="dxa"/>
            <w:shd w:val="clear" w:color="auto" w:fill="auto"/>
          </w:tcPr>
          <w:p w:rsidR="00952865" w:rsidRPr="00DA0643" w:rsidRDefault="00952865" w:rsidP="00100145">
            <w:pPr>
              <w:jc w:val="center"/>
              <w:rPr>
                <w:sz w:val="22"/>
                <w:szCs w:val="22"/>
              </w:rPr>
            </w:pPr>
            <w:r w:rsidRPr="00DA0643">
              <w:rPr>
                <w:sz w:val="22"/>
                <w:szCs w:val="22"/>
              </w:rPr>
              <w:t>10</w:t>
            </w:r>
          </w:p>
        </w:tc>
      </w:tr>
      <w:tr w:rsidR="00952865" w:rsidTr="00100145">
        <w:tc>
          <w:tcPr>
            <w:tcW w:w="1728" w:type="dxa"/>
            <w:shd w:val="clear" w:color="auto" w:fill="auto"/>
          </w:tcPr>
          <w:p w:rsidR="00952865" w:rsidRPr="00E64386" w:rsidRDefault="00952865" w:rsidP="00100145">
            <w:pPr>
              <w:jc w:val="center"/>
              <w:rPr>
                <w:sz w:val="22"/>
                <w:szCs w:val="22"/>
              </w:rPr>
            </w:pPr>
            <w:r w:rsidRPr="00E64386">
              <w:rPr>
                <w:sz w:val="22"/>
                <w:szCs w:val="22"/>
              </w:rPr>
              <w:t>Миколаївська</w:t>
            </w:r>
          </w:p>
        </w:tc>
        <w:tc>
          <w:tcPr>
            <w:tcW w:w="1620" w:type="dxa"/>
            <w:shd w:val="clear" w:color="auto" w:fill="auto"/>
          </w:tcPr>
          <w:p w:rsidR="00952865" w:rsidRPr="00DA0643" w:rsidRDefault="00952865" w:rsidP="00100145">
            <w:pPr>
              <w:jc w:val="center"/>
              <w:rPr>
                <w:sz w:val="22"/>
                <w:szCs w:val="22"/>
              </w:rPr>
            </w:pPr>
            <w:r w:rsidRPr="00DA0643">
              <w:rPr>
                <w:sz w:val="22"/>
                <w:szCs w:val="22"/>
              </w:rPr>
              <w:t>3</w:t>
            </w:r>
          </w:p>
        </w:tc>
        <w:tc>
          <w:tcPr>
            <w:tcW w:w="1440" w:type="dxa"/>
            <w:shd w:val="clear" w:color="auto" w:fill="auto"/>
          </w:tcPr>
          <w:p w:rsidR="00952865" w:rsidRPr="00DA0643" w:rsidRDefault="00952865" w:rsidP="00100145">
            <w:pPr>
              <w:jc w:val="center"/>
              <w:rPr>
                <w:sz w:val="22"/>
                <w:szCs w:val="22"/>
              </w:rPr>
            </w:pPr>
            <w:r w:rsidRPr="00DA0643">
              <w:rPr>
                <w:sz w:val="22"/>
                <w:szCs w:val="22"/>
              </w:rPr>
              <w:t>6</w:t>
            </w:r>
          </w:p>
        </w:tc>
        <w:tc>
          <w:tcPr>
            <w:tcW w:w="1440" w:type="dxa"/>
            <w:shd w:val="clear" w:color="auto" w:fill="auto"/>
          </w:tcPr>
          <w:p w:rsidR="00952865" w:rsidRPr="00DA0643" w:rsidRDefault="00952865" w:rsidP="00100145">
            <w:pPr>
              <w:jc w:val="center"/>
              <w:rPr>
                <w:sz w:val="22"/>
                <w:szCs w:val="22"/>
              </w:rPr>
            </w:pPr>
            <w:r w:rsidRPr="00DA0643">
              <w:rPr>
                <w:sz w:val="22"/>
                <w:szCs w:val="22"/>
              </w:rPr>
              <w:t>8</w:t>
            </w:r>
          </w:p>
        </w:tc>
        <w:tc>
          <w:tcPr>
            <w:tcW w:w="1620" w:type="dxa"/>
            <w:shd w:val="clear" w:color="auto" w:fill="auto"/>
          </w:tcPr>
          <w:p w:rsidR="00952865" w:rsidRPr="00DA0643" w:rsidRDefault="00952865" w:rsidP="00100145">
            <w:pPr>
              <w:jc w:val="center"/>
              <w:rPr>
                <w:sz w:val="22"/>
                <w:szCs w:val="22"/>
              </w:rPr>
            </w:pPr>
            <w:r w:rsidRPr="00DA0643">
              <w:rPr>
                <w:sz w:val="22"/>
                <w:szCs w:val="22"/>
              </w:rPr>
              <w:t>10</w:t>
            </w:r>
          </w:p>
        </w:tc>
        <w:tc>
          <w:tcPr>
            <w:tcW w:w="1781" w:type="dxa"/>
            <w:shd w:val="clear" w:color="auto" w:fill="auto"/>
          </w:tcPr>
          <w:p w:rsidR="00952865" w:rsidRPr="00DA0643" w:rsidRDefault="00952865" w:rsidP="00100145">
            <w:pPr>
              <w:jc w:val="center"/>
              <w:rPr>
                <w:sz w:val="22"/>
                <w:szCs w:val="22"/>
              </w:rPr>
            </w:pPr>
            <w:r w:rsidRPr="00DA0643">
              <w:rPr>
                <w:sz w:val="22"/>
                <w:szCs w:val="22"/>
              </w:rPr>
              <w:t>3</w:t>
            </w:r>
          </w:p>
        </w:tc>
      </w:tr>
    </w:tbl>
    <w:p w:rsidR="00952865" w:rsidRPr="00DA0643" w:rsidRDefault="00952865" w:rsidP="00952865">
      <w:pPr>
        <w:pStyle w:val="5"/>
      </w:pPr>
      <w:r>
        <w:rPr>
          <w:szCs w:val="24"/>
        </w:rPr>
        <w:t>*</w:t>
      </w:r>
      <w:r w:rsidRPr="00DA0643">
        <w:t>Джерело: за даними Бердянської РДА</w:t>
      </w:r>
    </w:p>
    <w:p w:rsidR="00952865" w:rsidRDefault="00952865" w:rsidP="00952865">
      <w:pPr>
        <w:pStyle w:val="5"/>
        <w:sectPr w:rsidR="00952865" w:rsidSect="009D621A">
          <w:type w:val="continuous"/>
          <w:pgSz w:w="11906" w:h="16838"/>
          <w:pgMar w:top="1134" w:right="851" w:bottom="1134" w:left="1418" w:header="709" w:footer="567" w:gutter="0"/>
          <w:cols w:space="708"/>
          <w:docGrid w:linePitch="360"/>
        </w:sectPr>
      </w:pPr>
    </w:p>
    <w:p w:rsidR="00952865" w:rsidRPr="008062DF" w:rsidRDefault="00952865" w:rsidP="00952865">
      <w:pPr>
        <w:pStyle w:val="5"/>
        <w:rPr>
          <w:lang w:eastAsia="ru-RU"/>
        </w:rPr>
      </w:pPr>
      <w:r w:rsidRPr="008062DF">
        <w:lastRenderedPageBreak/>
        <w:t xml:space="preserve">Основні соціально-економічні показники </w:t>
      </w:r>
      <w:r>
        <w:t xml:space="preserve">вже створеної </w:t>
      </w:r>
      <w:r w:rsidRPr="00E14613">
        <w:rPr>
          <w:rFonts w:eastAsia="Calibri"/>
          <w:bCs/>
          <w:kern w:val="24"/>
          <w:lang w:eastAsia="ru-RU"/>
        </w:rPr>
        <w:t xml:space="preserve">Берестівської </w:t>
      </w:r>
      <w:r w:rsidRPr="00E14613">
        <w:rPr>
          <w:rFonts w:eastAsia="Calibri"/>
          <w:kern w:val="24"/>
          <w:lang w:eastAsia="ru-RU"/>
        </w:rPr>
        <w:t>об’єднаної т</w:t>
      </w:r>
      <w:r w:rsidRPr="00E14613">
        <w:rPr>
          <w:rFonts w:eastAsia="Calibri"/>
          <w:kern w:val="24"/>
          <w:lang w:eastAsia="ru-RU"/>
        </w:rPr>
        <w:t>е</w:t>
      </w:r>
      <w:r w:rsidRPr="00E14613">
        <w:rPr>
          <w:rFonts w:eastAsia="Calibri"/>
          <w:kern w:val="24"/>
          <w:lang w:eastAsia="ru-RU"/>
        </w:rPr>
        <w:t>риторіальної</w:t>
      </w:r>
      <w:r w:rsidRPr="00E14613">
        <w:rPr>
          <w:rFonts w:eastAsia="Calibri"/>
          <w:bCs/>
          <w:kern w:val="24"/>
          <w:lang w:eastAsia="ru-RU"/>
        </w:rPr>
        <w:t xml:space="preserve"> громади</w:t>
      </w:r>
      <w:r w:rsidRPr="008062DF">
        <w:t xml:space="preserve"> наведено в паспорті</w:t>
      </w:r>
      <w:r>
        <w:t xml:space="preserve"> території, зокрема: ч</w:t>
      </w:r>
      <w:r w:rsidRPr="008062DF">
        <w:t xml:space="preserve">исельність населення </w:t>
      </w:r>
      <w:r>
        <w:t>утвор</w:t>
      </w:r>
      <w:r>
        <w:t>е</w:t>
      </w:r>
      <w:r>
        <w:t xml:space="preserve">ної </w:t>
      </w:r>
      <w:r w:rsidRPr="008062DF">
        <w:t>громади близько 5 тисяч</w:t>
      </w:r>
      <w:r>
        <w:t>; кількість населених пунктів, що входять до її складу – 11. Ро</w:t>
      </w:r>
      <w:r>
        <w:t>з</w:t>
      </w:r>
      <w:r>
        <w:t>рахунковий о</w:t>
      </w:r>
      <w:r w:rsidRPr="008062DF">
        <w:t xml:space="preserve">бсяг </w:t>
      </w:r>
      <w:r>
        <w:t xml:space="preserve">надходжень становить </w:t>
      </w:r>
      <w:r w:rsidRPr="00E14613">
        <w:rPr>
          <w:kern w:val="24"/>
          <w:lang w:eastAsia="ru-RU"/>
        </w:rPr>
        <w:t xml:space="preserve">6 074 553 </w:t>
      </w:r>
      <w:r>
        <w:rPr>
          <w:kern w:val="24"/>
          <w:lang w:eastAsia="ru-RU"/>
        </w:rPr>
        <w:t xml:space="preserve">грн. </w:t>
      </w:r>
      <w:r w:rsidRPr="00E14613">
        <w:rPr>
          <w:kern w:val="24"/>
          <w:lang w:eastAsia="ru-RU"/>
        </w:rPr>
        <w:t xml:space="preserve">(на одного мешканця це 1255 грн). </w:t>
      </w:r>
    </w:p>
    <w:p w:rsidR="00952865" w:rsidRPr="008062DF" w:rsidRDefault="00952865" w:rsidP="00952865">
      <w:pPr>
        <w:pStyle w:val="5"/>
        <w:rPr>
          <w:lang w:eastAsia="ru-RU"/>
        </w:rPr>
      </w:pPr>
      <w:r w:rsidRPr="00E14613">
        <w:rPr>
          <w:kern w:val="24"/>
          <w:lang w:eastAsia="ru-RU"/>
        </w:rPr>
        <w:t xml:space="preserve">Однак, зрозуміло, що для оцінки повної картини бюджетних змін необхідно порівняти цей розрахунковий обсяг доходів з фінансовим вираженням отриманих повноважень. </w:t>
      </w:r>
    </w:p>
    <w:p w:rsidR="00952865" w:rsidRDefault="00952865" w:rsidP="00952865">
      <w:pPr>
        <w:pStyle w:val="5"/>
      </w:pPr>
      <w:r>
        <w:rPr>
          <w:b/>
        </w:rPr>
        <w:t xml:space="preserve">Висновки. </w:t>
      </w:r>
      <w:r w:rsidRPr="00B41EEC">
        <w:t xml:space="preserve">Сьогодні процес децентралізації в Україні </w:t>
      </w:r>
      <w:r>
        <w:t>стартував. П</w:t>
      </w:r>
      <w:r w:rsidRPr="00E83BE8">
        <w:rPr>
          <w:lang w:eastAsia="ru-RU"/>
        </w:rPr>
        <w:t>рийняття Закону України «Про добровільне об’єднання територіальних громад» та відповідної Методики ф</w:t>
      </w:r>
      <w:r w:rsidRPr="00E83BE8">
        <w:rPr>
          <w:lang w:eastAsia="ru-RU"/>
        </w:rPr>
        <w:t>о</w:t>
      </w:r>
      <w:r w:rsidRPr="00E83BE8">
        <w:rPr>
          <w:lang w:eastAsia="ru-RU"/>
        </w:rPr>
        <w:t xml:space="preserve">рмування спроможних територіальних громад є першим кроком </w:t>
      </w:r>
      <w:r>
        <w:rPr>
          <w:lang w:eastAsia="ru-RU"/>
        </w:rPr>
        <w:t>у</w:t>
      </w:r>
      <w:r w:rsidRPr="00E83BE8">
        <w:rPr>
          <w:lang w:eastAsia="ru-RU"/>
        </w:rPr>
        <w:t xml:space="preserve"> напрямі проведення адм</w:t>
      </w:r>
      <w:r w:rsidRPr="00E83BE8">
        <w:rPr>
          <w:lang w:eastAsia="ru-RU"/>
        </w:rPr>
        <w:t>і</w:t>
      </w:r>
      <w:r w:rsidRPr="00E83BE8">
        <w:rPr>
          <w:lang w:eastAsia="ru-RU"/>
        </w:rPr>
        <w:t xml:space="preserve">ністративно-територіальної реформи, метою якої є </w:t>
      </w:r>
      <w:r w:rsidRPr="00E83BE8">
        <w:rPr>
          <w:spacing w:val="-1"/>
          <w:lang w:eastAsia="ru-RU"/>
        </w:rPr>
        <w:t>формування спроможних, самодостатніх т</w:t>
      </w:r>
      <w:r w:rsidRPr="00E83BE8">
        <w:rPr>
          <w:spacing w:val="-1"/>
          <w:lang w:eastAsia="ru-RU"/>
        </w:rPr>
        <w:t>е</w:t>
      </w:r>
      <w:r w:rsidRPr="00E83BE8">
        <w:rPr>
          <w:spacing w:val="-1"/>
          <w:lang w:eastAsia="ru-RU"/>
        </w:rPr>
        <w:t xml:space="preserve">риторіальних громад, які б володіли відповідними </w:t>
      </w:r>
      <w:r w:rsidRPr="00E83BE8">
        <w:rPr>
          <w:lang w:eastAsia="ru-RU"/>
        </w:rPr>
        <w:t>матеріальними, фінансовими ресурсами, територією та об’єктами соціальної інфраструктури, необхідними для ефективного викона</w:t>
      </w:r>
      <w:r w:rsidRPr="00E83BE8">
        <w:rPr>
          <w:lang w:eastAsia="ru-RU"/>
        </w:rPr>
        <w:t>н</w:t>
      </w:r>
      <w:r w:rsidRPr="00E83BE8">
        <w:rPr>
          <w:lang w:eastAsia="ru-RU"/>
        </w:rPr>
        <w:t xml:space="preserve">ня покладених на їхні органи місцевого самоврядування завдань та функцій. </w:t>
      </w:r>
      <w:r>
        <w:rPr>
          <w:lang w:eastAsia="ru-RU"/>
        </w:rPr>
        <w:t>А</w:t>
      </w:r>
      <w:r w:rsidRPr="00B41EEC">
        <w:t xml:space="preserve">ле повноцінне завершення реформи потребує усунення наявних </w:t>
      </w:r>
      <w:r>
        <w:t>прогалин</w:t>
      </w:r>
      <w:r w:rsidRPr="00B41EEC">
        <w:t xml:space="preserve"> у Конституції України</w:t>
      </w:r>
      <w:r>
        <w:t xml:space="preserve"> </w:t>
      </w:r>
      <w:r w:rsidRPr="00B41EEC">
        <w:t>в частині визначення територіальної основи органів виконавчої влади та органів місцевого самовряд</w:t>
      </w:r>
      <w:r w:rsidRPr="00B41EEC">
        <w:t>у</w:t>
      </w:r>
      <w:r w:rsidRPr="00B41EEC">
        <w:t>вання</w:t>
      </w:r>
      <w:r>
        <w:t>;</w:t>
      </w:r>
      <w:r w:rsidRPr="00B41EEC">
        <w:t xml:space="preserve"> </w:t>
      </w:r>
      <w:r>
        <w:t xml:space="preserve">розробці </w:t>
      </w:r>
      <w:r w:rsidRPr="00B41EEC">
        <w:t>необхідних правових норм для утворення чіткої ієрархічної системи адміні</w:t>
      </w:r>
      <w:r w:rsidRPr="00B41EEC">
        <w:t>с</w:t>
      </w:r>
      <w:r w:rsidRPr="00B41EEC">
        <w:t>тративно-територіального устрою; створ</w:t>
      </w:r>
      <w:r>
        <w:t>ення системи</w:t>
      </w:r>
      <w:r w:rsidRPr="00B41EEC">
        <w:t xml:space="preserve"> місцевого самоврядування по всій т</w:t>
      </w:r>
      <w:r w:rsidRPr="00B41EEC">
        <w:t>е</w:t>
      </w:r>
      <w:r w:rsidRPr="00B41EEC">
        <w:t xml:space="preserve">риторії держави з чіткими та забезпеченими ресурсами повноваженнями органів місцевого самоврядування; </w:t>
      </w:r>
      <w:r>
        <w:t>усунення</w:t>
      </w:r>
      <w:r w:rsidRPr="00B41EEC">
        <w:t xml:space="preserve"> конфліктності у системі влади та</w:t>
      </w:r>
      <w:r>
        <w:t xml:space="preserve"> на</w:t>
      </w:r>
      <w:r w:rsidRPr="00B41EEC">
        <w:t xml:space="preserve"> рівні регіонів, районів та т</w:t>
      </w:r>
      <w:r w:rsidRPr="00B41EEC">
        <w:t>е</w:t>
      </w:r>
      <w:r w:rsidRPr="00B41EEC">
        <w:t xml:space="preserve">риторіальних громад. </w:t>
      </w:r>
    </w:p>
    <w:p w:rsidR="00952865" w:rsidRDefault="00952865" w:rsidP="00952865">
      <w:pPr>
        <w:pStyle w:val="5"/>
        <w:ind w:firstLine="720"/>
        <w:sectPr w:rsidR="00952865" w:rsidSect="001706EF">
          <w:type w:val="continuous"/>
          <w:pgSz w:w="11906" w:h="16838"/>
          <w:pgMar w:top="1134" w:right="851" w:bottom="1134" w:left="1418" w:header="709" w:footer="567" w:gutter="0"/>
          <w:cols w:num="2" w:space="397"/>
          <w:docGrid w:linePitch="360"/>
        </w:sectPr>
      </w:pPr>
    </w:p>
    <w:p w:rsidR="00952865" w:rsidRPr="008062DF" w:rsidRDefault="00952865" w:rsidP="00952865">
      <w:pPr>
        <w:pStyle w:val="5"/>
        <w:ind w:firstLine="720"/>
      </w:pPr>
    </w:p>
    <w:p w:rsidR="00952865" w:rsidRPr="00414FF7" w:rsidRDefault="00952865" w:rsidP="00952865">
      <w:pPr>
        <w:pStyle w:val="82"/>
        <w:rPr>
          <w:b/>
        </w:rPr>
      </w:pPr>
      <w:r w:rsidRPr="00414FF7">
        <w:rPr>
          <w:b/>
        </w:rPr>
        <w:t>Список літератури</w:t>
      </w:r>
    </w:p>
    <w:p w:rsidR="00952865" w:rsidRPr="00414FF7" w:rsidRDefault="00952865" w:rsidP="00952865">
      <w:pPr>
        <w:pStyle w:val="82"/>
        <w:numPr>
          <w:ilvl w:val="0"/>
          <w:numId w:val="1"/>
        </w:numPr>
        <w:ind w:left="0" w:firstLine="284"/>
      </w:pPr>
      <w:r w:rsidRPr="00414FF7">
        <w:t xml:space="preserve">Бюджетний кодекс України (зі змінами та доповненнями) від 08.07.2010 № 2456-VI[Електронний ресурс]. – Режим доступу: // </w:t>
      </w:r>
      <w:hyperlink r:id="rId11" w:history="1">
        <w:r w:rsidRPr="00414FF7">
          <w:rPr>
            <w:rStyle w:val="a3"/>
          </w:rPr>
          <w:t>http://www.rada.gov.ua</w:t>
        </w:r>
      </w:hyperlink>
      <w:r w:rsidRPr="00414FF7">
        <w:t>.</w:t>
      </w:r>
    </w:p>
    <w:p w:rsidR="00952865" w:rsidRPr="00414FF7" w:rsidRDefault="00952865" w:rsidP="00952865">
      <w:pPr>
        <w:pStyle w:val="82"/>
        <w:numPr>
          <w:ilvl w:val="0"/>
          <w:numId w:val="1"/>
        </w:numPr>
        <w:ind w:left="0" w:firstLine="284"/>
      </w:pPr>
      <w:r w:rsidRPr="00414FF7">
        <w:t>Губені Ю. Розвиток сільських територій: деякі аспекти європейської теорії і практики / Ю.Губені //Економіка України. - 2007.- № 4. -  с. 62 – 71.</w:t>
      </w:r>
    </w:p>
    <w:p w:rsidR="00952865" w:rsidRPr="00414FF7" w:rsidRDefault="00952865" w:rsidP="00952865">
      <w:pPr>
        <w:pStyle w:val="82"/>
        <w:numPr>
          <w:ilvl w:val="0"/>
          <w:numId w:val="1"/>
        </w:numPr>
        <w:ind w:left="0" w:firstLine="284"/>
      </w:pPr>
      <w:r w:rsidRPr="00414FF7">
        <w:t>Конституція України: затверджена  28.06.96 № 254/96 – ВР / Верховна Рада України  // Відомості ВРУ. – 1996. - №30. – Ст.141.</w:t>
      </w:r>
    </w:p>
    <w:p w:rsidR="00952865" w:rsidRPr="00414FF7" w:rsidRDefault="00952865" w:rsidP="00952865">
      <w:pPr>
        <w:pStyle w:val="82"/>
        <w:numPr>
          <w:ilvl w:val="0"/>
          <w:numId w:val="1"/>
        </w:numPr>
        <w:ind w:left="0" w:firstLine="284"/>
      </w:pPr>
      <w:r w:rsidRPr="00414FF7">
        <w:t xml:space="preserve">Концепція реформування місцевого самоврядування та територіальної організації влади в Україні: розпорядження Кабінету міністрів України від 01.04.2014  № 333-р  [Електронний ресурс]. – Режим доступу: // </w:t>
      </w:r>
      <w:hyperlink r:id="rId12" w:history="1">
        <w:r w:rsidRPr="00414FF7">
          <w:rPr>
            <w:rStyle w:val="a3"/>
          </w:rPr>
          <w:t>http://zakon2.rada.gov.ua</w:t>
        </w:r>
      </w:hyperlink>
      <w:r w:rsidRPr="00414FF7">
        <w:t>.</w:t>
      </w:r>
    </w:p>
    <w:p w:rsidR="00952865" w:rsidRPr="00414FF7" w:rsidRDefault="00952865" w:rsidP="00952865">
      <w:pPr>
        <w:pStyle w:val="82"/>
        <w:numPr>
          <w:ilvl w:val="0"/>
          <w:numId w:val="1"/>
        </w:numPr>
        <w:ind w:left="0" w:firstLine="284"/>
      </w:pPr>
      <w:r w:rsidRPr="00414FF7">
        <w:t>Короткий огляд реформи місцевого самоврядування та територіальної організації влади в Україні: Інститут громадянського суспільства [Електронний ресурс]. – Режим доступу http://www.csi.org.ua/korotkyj-oglyad-reformy-mistsevogo-sam/</w:t>
      </w:r>
    </w:p>
    <w:p w:rsidR="00952865" w:rsidRPr="00414FF7" w:rsidRDefault="00952865" w:rsidP="00952865">
      <w:pPr>
        <w:pStyle w:val="82"/>
        <w:numPr>
          <w:ilvl w:val="0"/>
          <w:numId w:val="1"/>
        </w:numPr>
        <w:ind w:left="0" w:firstLine="284"/>
      </w:pPr>
      <w:r w:rsidRPr="00414FF7">
        <w:t>Кудла Н. Багатофункціональний розвиток сільських територій від базових цілей до активізації місцевого підприємництва /Н. Кудла // Економіка України. - 2008.- № 1. – С. 62 - 71.</w:t>
      </w:r>
    </w:p>
    <w:p w:rsidR="00952865" w:rsidRPr="00414FF7" w:rsidRDefault="00952865" w:rsidP="00952865">
      <w:pPr>
        <w:pStyle w:val="82"/>
        <w:numPr>
          <w:ilvl w:val="0"/>
          <w:numId w:val="1"/>
        </w:numPr>
        <w:ind w:left="0" w:firstLine="284"/>
      </w:pPr>
      <w:r w:rsidRPr="00414FF7">
        <w:t xml:space="preserve">Лісовий А.В. Проблеми й перспективи реформування адміністративно- територіального устрою України / А.В. Лісовий, Н.І. Рубан // Фінанси України. – 2011.- №5. – С. 28-39. </w:t>
      </w:r>
    </w:p>
    <w:p w:rsidR="00952865" w:rsidRPr="00414FF7" w:rsidRDefault="00952865" w:rsidP="00952865">
      <w:pPr>
        <w:pStyle w:val="82"/>
        <w:numPr>
          <w:ilvl w:val="0"/>
          <w:numId w:val="1"/>
        </w:numPr>
        <w:ind w:left="0" w:firstLine="284"/>
      </w:pPr>
      <w:r w:rsidRPr="00414FF7">
        <w:t xml:space="preserve">Офіційний сайт Державної служби статистики України [Електронний ресурс]. – Режим доступу </w:t>
      </w:r>
      <w:hyperlink r:id="rId13" w:history="1">
        <w:r w:rsidRPr="00414FF7">
          <w:rPr>
            <w:rStyle w:val="a3"/>
          </w:rPr>
          <w:t>http://www.ukrstat.gov.ua/</w:t>
        </w:r>
      </w:hyperlink>
    </w:p>
    <w:p w:rsidR="00952865" w:rsidRPr="00414FF7" w:rsidRDefault="00952865" w:rsidP="00952865">
      <w:pPr>
        <w:pStyle w:val="82"/>
        <w:numPr>
          <w:ilvl w:val="0"/>
          <w:numId w:val="1"/>
        </w:numPr>
        <w:ind w:left="0" w:firstLine="284"/>
      </w:pPr>
      <w:r w:rsidRPr="00414FF7">
        <w:t>Децентралізація влади [Електронний ресурс]. – Режим доступу http://decentralization.gov.ua/region/item/id/5</w:t>
      </w:r>
    </w:p>
    <w:p w:rsidR="00952865" w:rsidRPr="00414FF7" w:rsidRDefault="00952865" w:rsidP="00952865">
      <w:pPr>
        <w:pStyle w:val="82"/>
        <w:numPr>
          <w:ilvl w:val="0"/>
          <w:numId w:val="1"/>
        </w:numPr>
        <w:ind w:left="0" w:firstLine="284"/>
      </w:pPr>
      <w:r w:rsidRPr="00414FF7">
        <w:t>Павлюк К.М. Формування доходів місцевих бюджетів / К.М. Павлюк// Фінанси України. – 2006. - № 4. – С. 24 – 37.</w:t>
      </w:r>
    </w:p>
    <w:p w:rsidR="00952865" w:rsidRPr="00414FF7" w:rsidRDefault="00952865" w:rsidP="00952865">
      <w:pPr>
        <w:pStyle w:val="82"/>
        <w:numPr>
          <w:ilvl w:val="0"/>
          <w:numId w:val="1"/>
        </w:numPr>
        <w:ind w:left="0" w:firstLine="284"/>
      </w:pPr>
      <w:r w:rsidRPr="00414FF7">
        <w:t xml:space="preserve">Про добровільне об’єднання територіальних громад: закон України від 05.02.2015 № 157-VIII. [Електронний ресурс]. – Режим доступу: // </w:t>
      </w:r>
      <w:hyperlink r:id="rId14" w:history="1">
        <w:r w:rsidRPr="00414FF7">
          <w:rPr>
            <w:rStyle w:val="a3"/>
          </w:rPr>
          <w:t>http://zakon2.rada.gov.ua</w:t>
        </w:r>
      </w:hyperlink>
      <w:r w:rsidRPr="00414FF7">
        <w:t>.</w:t>
      </w:r>
    </w:p>
    <w:p w:rsidR="00952865" w:rsidRPr="00414FF7" w:rsidRDefault="00952865" w:rsidP="00952865">
      <w:pPr>
        <w:pStyle w:val="82"/>
        <w:numPr>
          <w:ilvl w:val="0"/>
          <w:numId w:val="1"/>
        </w:numPr>
        <w:ind w:left="0" w:firstLine="284"/>
      </w:pPr>
      <w:r w:rsidRPr="00414FF7">
        <w:t xml:space="preserve">Про затвердження Методики формування спроможних територіальних громад: постанова Кабінету міністрів України від 08.04.2015  № 214  [Електронний ресурс]. – Режим доступу: // </w:t>
      </w:r>
      <w:hyperlink r:id="rId15" w:history="1">
        <w:r w:rsidRPr="00414FF7">
          <w:rPr>
            <w:rStyle w:val="a3"/>
          </w:rPr>
          <w:t>http://zakon2.rada.gov.ua</w:t>
        </w:r>
      </w:hyperlink>
      <w:r w:rsidRPr="00414FF7">
        <w:t>.</w:t>
      </w:r>
    </w:p>
    <w:p w:rsidR="00952865" w:rsidRPr="00414FF7" w:rsidRDefault="00952865" w:rsidP="00952865">
      <w:pPr>
        <w:pStyle w:val="82"/>
        <w:numPr>
          <w:ilvl w:val="0"/>
          <w:numId w:val="1"/>
        </w:numPr>
        <w:ind w:left="0" w:firstLine="284"/>
      </w:pPr>
      <w:hyperlink r:id="rId16" w:history="1">
        <w:r w:rsidRPr="00414FF7">
          <w:rPr>
            <w:rStyle w:val="a3"/>
          </w:rPr>
          <w:t>Про затвердження перспективного плану формування територій громад Запорізької області</w:t>
        </w:r>
      </w:hyperlink>
      <w:r w:rsidRPr="00414FF7">
        <w:t xml:space="preserve">: розпорядження Кабінету Міністрів України від 16.09.2015 № 938-р; [Електронний ресурс]. – Режим доступу: // </w:t>
      </w:r>
      <w:hyperlink r:id="rId17" w:history="1">
        <w:r w:rsidRPr="00414FF7">
          <w:rPr>
            <w:rStyle w:val="a3"/>
          </w:rPr>
          <w:t>http://zakon2.rada.gov.ua</w:t>
        </w:r>
      </w:hyperlink>
      <w:r w:rsidRPr="00414FF7">
        <w:t>.</w:t>
      </w:r>
    </w:p>
    <w:p w:rsidR="00952865" w:rsidRPr="00414FF7" w:rsidRDefault="00952865" w:rsidP="00952865">
      <w:pPr>
        <w:pStyle w:val="82"/>
        <w:numPr>
          <w:ilvl w:val="0"/>
          <w:numId w:val="1"/>
        </w:numPr>
        <w:ind w:left="0" w:firstLine="284"/>
        <w:rPr>
          <w:rStyle w:val="hlnormal"/>
        </w:rPr>
      </w:pPr>
      <w:r w:rsidRPr="00414FF7">
        <w:t xml:space="preserve">Про місцеве самоврядування в Україні: закон України  від 21.05.1997р. № 280/97-ВР / Верховна Рада України  [Електронний ресурс]. –  Режим доступу:  </w:t>
      </w:r>
      <w:hyperlink r:id="rId18" w:history="1">
        <w:r w:rsidRPr="00414FF7">
          <w:rPr>
            <w:rStyle w:val="a3"/>
          </w:rPr>
          <w:t>http://zakon.rada.gov.ua</w:t>
        </w:r>
      </w:hyperlink>
    </w:p>
    <w:p w:rsidR="00952865" w:rsidRPr="00414FF7" w:rsidRDefault="00952865" w:rsidP="00952865">
      <w:pPr>
        <w:pStyle w:val="82"/>
        <w:numPr>
          <w:ilvl w:val="0"/>
          <w:numId w:val="1"/>
        </w:numPr>
        <w:ind w:left="0" w:firstLine="284"/>
      </w:pPr>
      <w:r w:rsidRPr="00414FF7">
        <w:t>Про порядок вирішення питань адміністративно-територіального устрою Української РСР: указ президії Верховної ради української РСР від 12 березня 1981 року № 1654-Х [Електронний ресурс]. – Режим доступу: http://zakon2.rada.gov.ua/</w:t>
      </w:r>
    </w:p>
    <w:p w:rsidR="00952865" w:rsidRPr="00E14613" w:rsidRDefault="00952865" w:rsidP="00952865">
      <w:pPr>
        <w:tabs>
          <w:tab w:val="left" w:pos="284"/>
          <w:tab w:val="left" w:pos="709"/>
        </w:tabs>
        <w:ind w:left="709"/>
        <w:jc w:val="both"/>
        <w:rPr>
          <w:color w:val="000000"/>
          <w:sz w:val="28"/>
          <w:szCs w:val="28"/>
        </w:rPr>
      </w:pPr>
    </w:p>
    <w:p w:rsidR="00952865" w:rsidRPr="00414FF7" w:rsidRDefault="00952865" w:rsidP="00952865">
      <w:pPr>
        <w:pStyle w:val="4"/>
        <w:widowControl w:val="0"/>
        <w:rPr>
          <w:b/>
        </w:rPr>
      </w:pPr>
      <w:r w:rsidRPr="00414FF7">
        <w:rPr>
          <w:b/>
        </w:rPr>
        <w:t>Kohut IA, PhD, Associate Professor</w:t>
      </w:r>
    </w:p>
    <w:p w:rsidR="00952865" w:rsidRPr="00414FF7" w:rsidRDefault="00952865" w:rsidP="00952865">
      <w:pPr>
        <w:pStyle w:val="4"/>
        <w:widowControl w:val="0"/>
        <w:rPr>
          <w:b/>
        </w:rPr>
      </w:pPr>
      <w:r w:rsidRPr="00414FF7">
        <w:rPr>
          <w:b/>
        </w:rPr>
        <w:t>Taurian State Agrotechnical University</w:t>
      </w:r>
    </w:p>
    <w:p w:rsidR="00952865" w:rsidRDefault="00952865" w:rsidP="00952865">
      <w:pPr>
        <w:pStyle w:val="4"/>
        <w:widowControl w:val="0"/>
        <w:rPr>
          <w:b/>
        </w:rPr>
      </w:pPr>
      <w:r w:rsidRPr="00414FF7">
        <w:rPr>
          <w:b/>
        </w:rPr>
        <w:t>Features of the local self-government and territorial organization power in Ukraine</w:t>
      </w:r>
    </w:p>
    <w:p w:rsidR="00952865" w:rsidRPr="00414FF7" w:rsidRDefault="00952865" w:rsidP="00952865">
      <w:pPr>
        <w:pStyle w:val="4"/>
        <w:widowControl w:val="0"/>
        <w:rPr>
          <w:b/>
        </w:rPr>
      </w:pPr>
      <w:r>
        <w:rPr>
          <w:b/>
          <w:lang w:val="en-US"/>
        </w:rPr>
        <w:t>Summary</w:t>
      </w:r>
      <w:r>
        <w:rPr>
          <w:b/>
        </w:rPr>
        <w:t>.</w:t>
      </w:r>
    </w:p>
    <w:p w:rsidR="00952865" w:rsidRPr="004E3B2D" w:rsidRDefault="00952865" w:rsidP="00952865">
      <w:pPr>
        <w:pStyle w:val="4"/>
        <w:widowControl w:val="0"/>
      </w:pPr>
      <w:r w:rsidRPr="004E3B2D">
        <w:t>The need for decentralization power in Ukraine and provi</w:t>
      </w:r>
      <w:r w:rsidRPr="004E3B2D">
        <w:rPr>
          <w:lang w:val="en-US"/>
        </w:rPr>
        <w:t>cion</w:t>
      </w:r>
      <w:r w:rsidRPr="004E3B2D">
        <w:t xml:space="preserve"> </w:t>
      </w:r>
      <w:r w:rsidRPr="004E3B2D">
        <w:rPr>
          <w:lang w:val="en-US"/>
        </w:rPr>
        <w:t xml:space="preserve">of </w:t>
      </w:r>
      <w:r w:rsidRPr="004E3B2D">
        <w:t>more financial capacity of local governments are the number one issue agenda of the government, because the current system of public administration is inefficient.</w:t>
      </w:r>
    </w:p>
    <w:p w:rsidR="00952865" w:rsidRPr="004E3B2D" w:rsidRDefault="00952865" w:rsidP="00952865">
      <w:pPr>
        <w:pStyle w:val="4"/>
        <w:widowControl w:val="0"/>
      </w:pPr>
      <w:r w:rsidRPr="004E3B2D">
        <w:t>Legislation has mainly formed Since independence of Ukraine. It defines the system of public authorities, their powers, formation and resource basis for their work, but in Ukraine a clear system of administrative-territorial structure was not formed., We have established in process of analyzing the reasons for the ineffectiveness of the system public authorities at various levels of administrative and territorial structure that Constitution of Ukraine 1996 contains a number of uncertainties about the administrative-territorial structure and local governments, especially not given the definition of rural and urban settlements. International experience shows that it is not possible to carry out the redistribution of power and resources between the executive authorities and local governments for the last enlargement without them numerically and geographically.</w:t>
      </w:r>
    </w:p>
    <w:p w:rsidR="00952865" w:rsidRPr="00E14613" w:rsidRDefault="00952865" w:rsidP="00952865">
      <w:pPr>
        <w:pStyle w:val="4"/>
        <w:widowControl w:val="0"/>
      </w:pPr>
      <w:r w:rsidRPr="004E3B2D">
        <w:t>The adoption of the Law of Ukraine "On a voluntary association of local communities" and related methodologies capable of forming local communities is the first step towards the administrative-territorial reform, which aims capable of forming, self-sufficient local communities who have had relevant material, financial resources, territory and social infrastructure necessary for the effective performance of their local government tasks and functions. But reform requires the full completion of the elimination of existing uncertainties in the Constitution of Ukraine in the determination of the territorial basis of executive authorities and local governments; developing the necessary legal provisions for the formation of a clear hierarchical system of administrative-territorial structure; creation of local governments across the state with clear and resourced authority of local governments; elimination of conflicts in the power system and the level of regions, districts and communities.</w:t>
      </w:r>
    </w:p>
    <w:p w:rsidR="00952865" w:rsidRPr="00E14613" w:rsidRDefault="00952865" w:rsidP="00952865">
      <w:pPr>
        <w:pStyle w:val="4"/>
        <w:widowControl w:val="0"/>
      </w:pPr>
      <w:r w:rsidRPr="00414FF7">
        <w:rPr>
          <w:b/>
        </w:rPr>
        <w:t>Keywords:</w:t>
      </w:r>
      <w:r w:rsidRPr="00E14613">
        <w:t xml:space="preserve"> local government, administrative unit, rural areas, municipalities merged, capable territory, roadmap</w:t>
      </w:r>
    </w:p>
    <w:p w:rsidR="00952865" w:rsidRPr="00357428" w:rsidRDefault="00952865" w:rsidP="00952865">
      <w:pPr>
        <w:pStyle w:val="4"/>
      </w:pPr>
      <w:r w:rsidRPr="00357428">
        <w:t xml:space="preserve"> </w:t>
      </w:r>
    </w:p>
    <w:p w:rsidR="00A260C8" w:rsidRPr="00952865" w:rsidRDefault="00952865" w:rsidP="00952865">
      <w:pPr>
        <w:rPr>
          <w:lang w:val="en-US"/>
        </w:rPr>
      </w:pPr>
      <w:r w:rsidRPr="00952865">
        <w:rPr>
          <w:sz w:val="28"/>
          <w:szCs w:val="28"/>
          <w:lang w:val="en-US"/>
        </w:rPr>
        <w:br w:type="page"/>
      </w:r>
    </w:p>
    <w:sectPr w:rsidR="00A260C8" w:rsidRPr="009528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9B7EA5"/>
    <w:multiLevelType w:val="hybridMultilevel"/>
    <w:tmpl w:val="316ECE54"/>
    <w:lvl w:ilvl="0" w:tplc="EBFA5C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6BE"/>
    <w:rsid w:val="00952865"/>
    <w:rsid w:val="00A260C8"/>
    <w:rsid w:val="00B24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A947C-1F14-49A3-A6C7-13151CC02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8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52865"/>
    <w:rPr>
      <w:color w:val="0000FF"/>
      <w:u w:val="single"/>
    </w:rPr>
  </w:style>
  <w:style w:type="character" w:customStyle="1" w:styleId="hlnormal">
    <w:name w:val="hlnormal"/>
    <w:basedOn w:val="a0"/>
    <w:rsid w:val="00952865"/>
  </w:style>
  <w:style w:type="paragraph" w:customStyle="1" w:styleId="1">
    <w:name w:val="1 УДК"/>
    <w:basedOn w:val="a4"/>
    <w:link w:val="10"/>
    <w:qFormat/>
    <w:rsid w:val="00952865"/>
    <w:pPr>
      <w:spacing w:after="0"/>
    </w:pPr>
    <w:rPr>
      <w:b/>
      <w:szCs w:val="20"/>
      <w:lang w:val="uk-UA" w:eastAsia="x-none"/>
    </w:rPr>
  </w:style>
  <w:style w:type="paragraph" w:customStyle="1" w:styleId="2">
    <w:name w:val="2 ПІБ"/>
    <w:basedOn w:val="a4"/>
    <w:link w:val="20"/>
    <w:qFormat/>
    <w:rsid w:val="00952865"/>
    <w:pPr>
      <w:spacing w:after="0"/>
      <w:jc w:val="right"/>
    </w:pPr>
    <w:rPr>
      <w:i/>
      <w:szCs w:val="20"/>
      <w:lang w:val="uk-UA" w:eastAsia="x-none"/>
    </w:rPr>
  </w:style>
  <w:style w:type="character" w:customStyle="1" w:styleId="10">
    <w:name w:val="1 УДК Знак"/>
    <w:link w:val="1"/>
    <w:rsid w:val="00952865"/>
    <w:rPr>
      <w:rFonts w:ascii="Times New Roman" w:eastAsia="Times New Roman" w:hAnsi="Times New Roman" w:cs="Times New Roman"/>
      <w:b/>
      <w:sz w:val="24"/>
      <w:szCs w:val="20"/>
      <w:lang w:val="uk-UA" w:eastAsia="x-none"/>
    </w:rPr>
  </w:style>
  <w:style w:type="paragraph" w:customStyle="1" w:styleId="3">
    <w:name w:val="3 Назва"/>
    <w:basedOn w:val="a4"/>
    <w:link w:val="30"/>
    <w:qFormat/>
    <w:rsid w:val="00952865"/>
    <w:pPr>
      <w:spacing w:after="0"/>
      <w:jc w:val="center"/>
    </w:pPr>
    <w:rPr>
      <w:b/>
      <w:sz w:val="32"/>
      <w:szCs w:val="32"/>
      <w:lang w:val="uk-UA" w:eastAsia="x-none"/>
    </w:rPr>
  </w:style>
  <w:style w:type="character" w:customStyle="1" w:styleId="20">
    <w:name w:val="2 ПІБ Знак"/>
    <w:link w:val="2"/>
    <w:rsid w:val="00952865"/>
    <w:rPr>
      <w:rFonts w:ascii="Times New Roman" w:eastAsia="Times New Roman" w:hAnsi="Times New Roman" w:cs="Times New Roman"/>
      <w:i/>
      <w:sz w:val="24"/>
      <w:szCs w:val="20"/>
      <w:lang w:val="uk-UA" w:eastAsia="x-none"/>
    </w:rPr>
  </w:style>
  <w:style w:type="paragraph" w:customStyle="1" w:styleId="4">
    <w:name w:val="4 Анотація"/>
    <w:basedOn w:val="a4"/>
    <w:link w:val="40"/>
    <w:qFormat/>
    <w:rsid w:val="00952865"/>
    <w:pPr>
      <w:spacing w:after="0"/>
      <w:ind w:firstLine="720"/>
      <w:jc w:val="both"/>
    </w:pPr>
    <w:rPr>
      <w:i/>
      <w:sz w:val="20"/>
      <w:lang w:val="uk-UA" w:eastAsia="x-none"/>
    </w:rPr>
  </w:style>
  <w:style w:type="character" w:customStyle="1" w:styleId="30">
    <w:name w:val="3 Назва Знак"/>
    <w:link w:val="3"/>
    <w:rsid w:val="00952865"/>
    <w:rPr>
      <w:rFonts w:ascii="Times New Roman" w:eastAsia="Times New Roman" w:hAnsi="Times New Roman" w:cs="Times New Roman"/>
      <w:b/>
      <w:sz w:val="32"/>
      <w:szCs w:val="32"/>
      <w:lang w:val="uk-UA" w:eastAsia="x-none"/>
    </w:rPr>
  </w:style>
  <w:style w:type="paragraph" w:customStyle="1" w:styleId="5">
    <w:name w:val="5 Текст"/>
    <w:basedOn w:val="a4"/>
    <w:link w:val="50"/>
    <w:qFormat/>
    <w:rsid w:val="00952865"/>
    <w:pPr>
      <w:spacing w:after="0"/>
      <w:ind w:firstLine="284"/>
      <w:jc w:val="both"/>
    </w:pPr>
    <w:rPr>
      <w:szCs w:val="28"/>
      <w:lang w:val="uk-UA" w:eastAsia="x-none"/>
    </w:rPr>
  </w:style>
  <w:style w:type="character" w:customStyle="1" w:styleId="40">
    <w:name w:val="4 Анотація Знак"/>
    <w:link w:val="4"/>
    <w:rsid w:val="00952865"/>
    <w:rPr>
      <w:rFonts w:ascii="Times New Roman" w:eastAsia="Times New Roman" w:hAnsi="Times New Roman" w:cs="Times New Roman"/>
      <w:i/>
      <w:sz w:val="20"/>
      <w:szCs w:val="24"/>
      <w:lang w:val="uk-UA" w:eastAsia="x-none"/>
    </w:rPr>
  </w:style>
  <w:style w:type="character" w:customStyle="1" w:styleId="50">
    <w:name w:val="5 Текст Знак"/>
    <w:link w:val="5"/>
    <w:rsid w:val="00952865"/>
    <w:rPr>
      <w:rFonts w:ascii="Times New Roman" w:eastAsia="Times New Roman" w:hAnsi="Times New Roman" w:cs="Times New Roman"/>
      <w:sz w:val="24"/>
      <w:szCs w:val="28"/>
      <w:lang w:val="uk-UA" w:eastAsia="x-none"/>
    </w:rPr>
  </w:style>
  <w:style w:type="paragraph" w:customStyle="1" w:styleId="6">
    <w:name w:val="6 Таблиця"/>
    <w:basedOn w:val="a"/>
    <w:link w:val="60"/>
    <w:qFormat/>
    <w:rsid w:val="00952865"/>
    <w:pPr>
      <w:ind w:firstLine="720"/>
      <w:jc w:val="right"/>
    </w:pPr>
    <w:rPr>
      <w:i/>
      <w:szCs w:val="28"/>
      <w:lang w:val="uk-UA" w:eastAsia="x-none"/>
    </w:rPr>
  </w:style>
  <w:style w:type="paragraph" w:customStyle="1" w:styleId="7">
    <w:name w:val="7 Назва таблиці"/>
    <w:basedOn w:val="a"/>
    <w:link w:val="70"/>
    <w:qFormat/>
    <w:rsid w:val="00952865"/>
    <w:pPr>
      <w:jc w:val="center"/>
    </w:pPr>
    <w:rPr>
      <w:b/>
      <w:szCs w:val="28"/>
      <w:lang w:val="uk-UA" w:eastAsia="x-none"/>
    </w:rPr>
  </w:style>
  <w:style w:type="character" w:customStyle="1" w:styleId="60">
    <w:name w:val="6 Таблиця Знак"/>
    <w:link w:val="6"/>
    <w:rsid w:val="00952865"/>
    <w:rPr>
      <w:rFonts w:ascii="Times New Roman" w:eastAsia="Times New Roman" w:hAnsi="Times New Roman" w:cs="Times New Roman"/>
      <w:i/>
      <w:sz w:val="24"/>
      <w:szCs w:val="28"/>
      <w:lang w:val="uk-UA" w:eastAsia="x-none"/>
    </w:rPr>
  </w:style>
  <w:style w:type="character" w:customStyle="1" w:styleId="70">
    <w:name w:val="7 Назва таблиці Знак"/>
    <w:link w:val="7"/>
    <w:rsid w:val="00952865"/>
    <w:rPr>
      <w:rFonts w:ascii="Times New Roman" w:eastAsia="Times New Roman" w:hAnsi="Times New Roman" w:cs="Times New Roman"/>
      <w:b/>
      <w:sz w:val="24"/>
      <w:szCs w:val="28"/>
      <w:lang w:val="uk-UA" w:eastAsia="x-none"/>
    </w:rPr>
  </w:style>
  <w:style w:type="paragraph" w:customStyle="1" w:styleId="82">
    <w:name w:val="8 Література 2"/>
    <w:basedOn w:val="5"/>
    <w:link w:val="820"/>
    <w:qFormat/>
    <w:rsid w:val="00952865"/>
    <w:rPr>
      <w:rFonts w:ascii="Arial Narrow" w:hAnsi="Arial Narrow"/>
      <w:sz w:val="20"/>
    </w:rPr>
  </w:style>
  <w:style w:type="character" w:customStyle="1" w:styleId="820">
    <w:name w:val="8 Література 2 Знак"/>
    <w:link w:val="82"/>
    <w:rsid w:val="00952865"/>
    <w:rPr>
      <w:rFonts w:ascii="Arial Narrow" w:eastAsia="Times New Roman" w:hAnsi="Arial Narrow" w:cs="Times New Roman"/>
      <w:sz w:val="20"/>
      <w:szCs w:val="28"/>
      <w:lang w:val="uk-UA" w:eastAsia="x-none"/>
    </w:rPr>
  </w:style>
  <w:style w:type="paragraph" w:styleId="a4">
    <w:name w:val="Body Text"/>
    <w:basedOn w:val="a"/>
    <w:link w:val="a5"/>
    <w:uiPriority w:val="99"/>
    <w:semiHidden/>
    <w:unhideWhenUsed/>
    <w:rsid w:val="00952865"/>
    <w:pPr>
      <w:spacing w:after="120"/>
    </w:pPr>
  </w:style>
  <w:style w:type="character" w:customStyle="1" w:styleId="a5">
    <w:name w:val="Основной текст Знак"/>
    <w:basedOn w:val="a0"/>
    <w:link w:val="a4"/>
    <w:uiPriority w:val="99"/>
    <w:semiHidden/>
    <w:rsid w:val="0095286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centralization.gov.ua/region/common/id/455" TargetMode="External"/><Relationship Id="rId13" Type="http://schemas.openxmlformats.org/officeDocument/2006/relationships/hyperlink" Target="http://www.ukrstat.gov.ua/" TargetMode="External"/><Relationship Id="rId18" Type="http://schemas.openxmlformats.org/officeDocument/2006/relationships/hyperlink" Target="http://zakon.rada.gov.ua/cgi-bin/laws/main.cgi?nreg=280%2F97-%E2%F0" TargetMode="External"/><Relationship Id="rId3" Type="http://schemas.openxmlformats.org/officeDocument/2006/relationships/settings" Target="settings.xml"/><Relationship Id="rId7" Type="http://schemas.openxmlformats.org/officeDocument/2006/relationships/hyperlink" Target="http://decentralization.gov.ua/region/common/id/434" TargetMode="External"/><Relationship Id="rId12" Type="http://schemas.openxmlformats.org/officeDocument/2006/relationships/hyperlink" Target="http://zakon2.rada.gov.ua" TargetMode="External"/><Relationship Id="rId17" Type="http://schemas.openxmlformats.org/officeDocument/2006/relationships/hyperlink" Target="http://zakon2.rada.gov.ua" TargetMode="External"/><Relationship Id="rId2" Type="http://schemas.openxmlformats.org/officeDocument/2006/relationships/styles" Target="styles.xml"/><Relationship Id="rId16" Type="http://schemas.openxmlformats.org/officeDocument/2006/relationships/hyperlink" Target="http://zakon.rada.gov.ua/go/938-2015-%D1%8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decentralization.gov.ua/region/common/id/421" TargetMode="External"/><Relationship Id="rId11" Type="http://schemas.openxmlformats.org/officeDocument/2006/relationships/hyperlink" Target="http://www.rada.gov.ua" TargetMode="External"/><Relationship Id="rId5" Type="http://schemas.openxmlformats.org/officeDocument/2006/relationships/hyperlink" Target="http://decentralization.gov.ua/region/common/id/416" TargetMode="External"/><Relationship Id="rId15" Type="http://schemas.openxmlformats.org/officeDocument/2006/relationships/hyperlink" Target="http://zakon2.rada.gov.ua" TargetMode="External"/><Relationship Id="rId10" Type="http://schemas.openxmlformats.org/officeDocument/2006/relationships/hyperlink" Target="http://decentralization.gov.ua/region/common/id/74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ecentralization.gov.ua/region/common/id/461" TargetMode="External"/><Relationship Id="rId14" Type="http://schemas.openxmlformats.org/officeDocument/2006/relationships/hyperlink" Target="http://zakon2.ra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2999</Words>
  <Characters>17095</Characters>
  <Application>Microsoft Office Word</Application>
  <DocSecurity>0</DocSecurity>
  <Lines>142</Lines>
  <Paragraphs>40</Paragraphs>
  <ScaleCrop>false</ScaleCrop>
  <Company/>
  <LinksUpToDate>false</LinksUpToDate>
  <CharactersWithSpaces>20054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Алина</dc:creator>
  <cp:keywords/>
  <dc:description/>
  <cp:lastModifiedBy>Алина</cp:lastModifiedBy>
  <cp:revision>2</cp:revision>
  <dcterms:created xsi:type="dcterms:W3CDTF">2016-07-25T08:22:00Z</dcterms:created>
  <dcterms:modified xsi:type="dcterms:W3CDTF">2016-07-25T08:22:00Z</dcterms:modified>
</cp:coreProperties>
</file>