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01" w:rsidRPr="0055367F" w:rsidRDefault="00593A01" w:rsidP="00593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367F" w:rsidRDefault="0055367F" w:rsidP="0055367F">
      <w:pPr>
        <w:rPr>
          <w:b/>
        </w:rPr>
      </w:pPr>
      <w:r>
        <w:rPr>
          <w:b/>
        </w:rPr>
        <w:t>УДК 811</w:t>
      </w:r>
    </w:p>
    <w:p w:rsidR="0055367F" w:rsidRDefault="0055367F" w:rsidP="0055367F">
      <w:pPr>
        <w:rPr>
          <w:b/>
        </w:rPr>
      </w:pPr>
      <w:r>
        <w:rPr>
          <w:b/>
        </w:rPr>
        <w:t>ББК 81.2</w:t>
      </w:r>
    </w:p>
    <w:p w:rsidR="0055367F" w:rsidRPr="0055367F" w:rsidRDefault="0055367F" w:rsidP="0055367F">
      <w:pPr>
        <w:ind w:firstLine="540"/>
        <w:rPr>
          <w:b/>
          <w:lang w:val="en-US"/>
        </w:rPr>
      </w:pPr>
      <w:r>
        <w:rPr>
          <w:b/>
        </w:rPr>
        <w:t>М-34</w:t>
      </w:r>
    </w:p>
    <w:p w:rsidR="0055367F" w:rsidRPr="0055367F" w:rsidRDefault="0055367F" w:rsidP="0055367F">
      <w:pPr>
        <w:jc w:val="center"/>
        <w:rPr>
          <w:b/>
          <w:lang w:val="en-US"/>
        </w:rPr>
      </w:pPr>
      <w:r>
        <w:rPr>
          <w:b/>
        </w:rPr>
        <w:t>Редакційна колегія:</w:t>
      </w:r>
    </w:p>
    <w:p w:rsidR="0055367F" w:rsidRDefault="0055367F" w:rsidP="0055367F">
      <w:pPr>
        <w:jc w:val="center"/>
        <w:rPr>
          <w:b/>
        </w:rPr>
      </w:pPr>
    </w:p>
    <w:p w:rsidR="0055367F" w:rsidRDefault="0055367F" w:rsidP="0055367F">
      <w:pPr>
        <w:rPr>
          <w:b/>
        </w:rPr>
      </w:pPr>
      <w:r>
        <w:rPr>
          <w:b/>
        </w:rPr>
        <w:t xml:space="preserve">В.С. </w:t>
      </w:r>
      <w:proofErr w:type="spellStart"/>
      <w:r>
        <w:rPr>
          <w:b/>
        </w:rPr>
        <w:t>Шебанін</w:t>
      </w:r>
      <w:proofErr w:type="spellEnd"/>
      <w:r>
        <w:rPr>
          <w:b/>
        </w:rPr>
        <w:t xml:space="preserve"> – д-р. тех. наук, професор;</w:t>
      </w:r>
    </w:p>
    <w:p w:rsidR="0055367F" w:rsidRDefault="0055367F" w:rsidP="0055367F">
      <w:pPr>
        <w:rPr>
          <w:b/>
        </w:rPr>
      </w:pPr>
      <w:r>
        <w:rPr>
          <w:b/>
        </w:rPr>
        <w:t xml:space="preserve">С. Г. </w:t>
      </w:r>
      <w:proofErr w:type="spellStart"/>
      <w:r>
        <w:rPr>
          <w:b/>
        </w:rPr>
        <w:t>Заскалєта</w:t>
      </w:r>
      <w:proofErr w:type="spellEnd"/>
      <w:r>
        <w:rPr>
          <w:b/>
        </w:rPr>
        <w:t xml:space="preserve"> – д-р. пед. наук, доцент;</w:t>
      </w:r>
    </w:p>
    <w:p w:rsidR="0055367F" w:rsidRDefault="0055367F" w:rsidP="0055367F">
      <w:pPr>
        <w:rPr>
          <w:b/>
        </w:rPr>
      </w:pPr>
      <w:r>
        <w:rPr>
          <w:b/>
        </w:rPr>
        <w:t xml:space="preserve">К. В. </w:t>
      </w:r>
      <w:proofErr w:type="spellStart"/>
      <w:r>
        <w:rPr>
          <w:b/>
        </w:rPr>
        <w:t>Тішечкіна</w:t>
      </w:r>
      <w:proofErr w:type="spellEnd"/>
      <w:r>
        <w:rPr>
          <w:b/>
        </w:rPr>
        <w:t xml:space="preserve"> –  канд. філол. наук, доцент.</w:t>
      </w:r>
    </w:p>
    <w:p w:rsidR="0055367F" w:rsidRDefault="0055367F" w:rsidP="0055367F">
      <w:pPr>
        <w:jc w:val="both"/>
        <w:rPr>
          <w:b/>
        </w:rPr>
      </w:pPr>
    </w:p>
    <w:p w:rsidR="0055367F" w:rsidRDefault="0055367F" w:rsidP="0055367F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828"/>
        <w:gridCol w:w="8640"/>
      </w:tblGrid>
      <w:tr w:rsidR="0055367F" w:rsidTr="0055367F">
        <w:tc>
          <w:tcPr>
            <w:tcW w:w="828" w:type="dxa"/>
          </w:tcPr>
          <w:p w:rsidR="0055367F" w:rsidRDefault="0055367F">
            <w:pPr>
              <w:jc w:val="both"/>
              <w:rPr>
                <w:b/>
                <w:sz w:val="24"/>
                <w:szCs w:val="24"/>
              </w:rPr>
            </w:pPr>
          </w:p>
          <w:p w:rsidR="0055367F" w:rsidRDefault="0055367F">
            <w:pPr>
              <w:ind w:right="-108"/>
              <w:jc w:val="both"/>
              <w:rPr>
                <w:sz w:val="24"/>
                <w:szCs w:val="24"/>
              </w:rPr>
            </w:pPr>
            <w:r>
              <w:t>М-34</w:t>
            </w:r>
          </w:p>
        </w:tc>
        <w:tc>
          <w:tcPr>
            <w:tcW w:w="8640" w:type="dxa"/>
            <w:hideMark/>
          </w:tcPr>
          <w:p w:rsidR="0055367F" w:rsidRDefault="0055367F">
            <w:pPr>
              <w:ind w:firstLine="432"/>
              <w:jc w:val="both"/>
              <w:rPr>
                <w:b/>
                <w:sz w:val="24"/>
                <w:szCs w:val="24"/>
              </w:rPr>
            </w:pPr>
            <w:r>
              <w:t>Матеріали Міжнародної науково-практичної конференції «</w:t>
            </w:r>
            <w:r>
              <w:rPr>
                <w:color w:val="000000"/>
                <w:shd w:val="clear" w:color="auto" w:fill="FFFFFF"/>
              </w:rPr>
              <w:t>Загальні аспекти інноваційного розвитку освітньої галузі в контексті міжнародного співробітництва України</w:t>
            </w:r>
            <w:r>
              <w:t xml:space="preserve">. </w:t>
            </w:r>
            <w:r>
              <w:rPr>
                <w:lang w:val="en-US"/>
              </w:rPr>
              <w:t>General</w:t>
            </w:r>
            <w:r>
              <w:t xml:space="preserve"> </w:t>
            </w:r>
            <w:r>
              <w:rPr>
                <w:lang w:val="en-US"/>
              </w:rPr>
              <w:t>Aspects</w:t>
            </w:r>
            <w:r>
              <w:t xml:space="preserve"> о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Innovation</w:t>
            </w:r>
            <w:r>
              <w:t xml:space="preserve"> </w:t>
            </w:r>
            <w:r>
              <w:rPr>
                <w:lang w:val="en-US"/>
              </w:rPr>
              <w:t>Development</w:t>
            </w:r>
            <w:r>
              <w:t xml:space="preserve"> о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Education</w:t>
            </w:r>
            <w:r>
              <w:t xml:space="preserve">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Context</w:t>
            </w:r>
            <w:r>
              <w:t xml:space="preserve"> о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International</w:t>
            </w:r>
            <w:r>
              <w:t xml:space="preserve"> </w:t>
            </w:r>
            <w:r>
              <w:rPr>
                <w:lang w:val="en-US"/>
              </w:rPr>
              <w:t>Cooperation</w:t>
            </w:r>
            <w:r>
              <w:t xml:space="preserve"> о</w:t>
            </w:r>
            <w:r>
              <w:rPr>
                <w:lang w:val="en-US"/>
              </w:rPr>
              <w:t>f</w:t>
            </w:r>
            <w:r>
              <w:t xml:space="preserve"> </w:t>
            </w:r>
            <w:r>
              <w:rPr>
                <w:lang w:val="en-US"/>
              </w:rPr>
              <w:t>Ukraine</w:t>
            </w:r>
            <w:r>
              <w:t>», 27 – 29 квітня 2016 р., м. Миколаїв. – Миколаїв : МНАУ, 2016. – с. 158</w:t>
            </w:r>
          </w:p>
        </w:tc>
      </w:tr>
    </w:tbl>
    <w:p w:rsidR="0055367F" w:rsidRDefault="0055367F" w:rsidP="0055367F">
      <w:pPr>
        <w:jc w:val="both"/>
        <w:rPr>
          <w:b/>
        </w:rPr>
      </w:pPr>
    </w:p>
    <w:p w:rsidR="0055367F" w:rsidRDefault="0055367F" w:rsidP="0055367F">
      <w:pPr>
        <w:jc w:val="both"/>
      </w:pPr>
    </w:p>
    <w:p w:rsidR="0055367F" w:rsidRDefault="0055367F" w:rsidP="0055367F">
      <w:pPr>
        <w:ind w:firstLine="708"/>
        <w:jc w:val="both"/>
      </w:pPr>
      <w:r>
        <w:t>У матеріалах Міжнародної науково-практичної конференції «</w:t>
      </w:r>
      <w:r>
        <w:rPr>
          <w:color w:val="000000"/>
          <w:shd w:val="clear" w:color="auto" w:fill="FFFFFF"/>
        </w:rPr>
        <w:t>Загальні аспекти інноваційного розвитку освітньої галузі в контексті міжнародного співробітництва України</w:t>
      </w:r>
      <w:r>
        <w:t xml:space="preserve">», розглянуто різноманітні актуальні питання, пов’язані з професійною діяльністю майбутніх фахівців, проаналізовано досвід інших країн.  </w:t>
      </w:r>
    </w:p>
    <w:p w:rsidR="0055367F" w:rsidRDefault="0055367F" w:rsidP="0055367F">
      <w:pPr>
        <w:jc w:val="right"/>
        <w:rPr>
          <w:b/>
        </w:rPr>
      </w:pPr>
    </w:p>
    <w:p w:rsidR="0055367F" w:rsidRDefault="0055367F" w:rsidP="0055367F">
      <w:pPr>
        <w:jc w:val="right"/>
        <w:rPr>
          <w:b/>
        </w:rPr>
      </w:pPr>
    </w:p>
    <w:p w:rsidR="0055367F" w:rsidRDefault="0055367F" w:rsidP="0055367F">
      <w:pPr>
        <w:jc w:val="right"/>
        <w:rPr>
          <w:b/>
        </w:rPr>
      </w:pPr>
      <w:r>
        <w:rPr>
          <w:b/>
        </w:rPr>
        <w:t>УДК 811</w:t>
      </w:r>
    </w:p>
    <w:p w:rsidR="0055367F" w:rsidRDefault="0055367F" w:rsidP="0055367F">
      <w:pPr>
        <w:jc w:val="right"/>
        <w:rPr>
          <w:b/>
          <w:lang w:val="ru-RU"/>
        </w:rPr>
      </w:pPr>
      <w:r>
        <w:rPr>
          <w:b/>
        </w:rPr>
        <w:t>ББК 81.2</w:t>
      </w:r>
    </w:p>
    <w:p w:rsidR="0055367F" w:rsidRDefault="0055367F" w:rsidP="0055367F">
      <w:pPr>
        <w:jc w:val="right"/>
        <w:rPr>
          <w:b/>
        </w:rPr>
      </w:pPr>
    </w:p>
    <w:p w:rsidR="0055367F" w:rsidRDefault="0055367F" w:rsidP="0055367F">
      <w:pPr>
        <w:jc w:val="right"/>
        <w:rPr>
          <w:b/>
        </w:rPr>
      </w:pPr>
    </w:p>
    <w:p w:rsidR="0055367F" w:rsidRDefault="0055367F" w:rsidP="0055367F">
      <w:pPr>
        <w:jc w:val="right"/>
        <w:rPr>
          <w:b/>
        </w:rPr>
      </w:pPr>
    </w:p>
    <w:p w:rsidR="0055367F" w:rsidRDefault="0055367F" w:rsidP="0055367F">
      <w:pPr>
        <w:jc w:val="right"/>
      </w:pPr>
      <w:r>
        <w:t xml:space="preserve">© Миколаївський національний </w:t>
      </w:r>
    </w:p>
    <w:p w:rsidR="0055367F" w:rsidRDefault="0055367F" w:rsidP="0055367F">
      <w:pPr>
        <w:jc w:val="right"/>
      </w:pPr>
      <w:r>
        <w:t>аграрний  університет, 2016</w:t>
      </w:r>
    </w:p>
    <w:p w:rsidR="0055367F" w:rsidRDefault="0055367F" w:rsidP="0055367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55367F" w:rsidRPr="00593A01" w:rsidRDefault="0055367F" w:rsidP="0055367F">
      <w:pPr>
        <w:tabs>
          <w:tab w:val="left" w:pos="-567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93A01">
        <w:rPr>
          <w:rFonts w:ascii="Times New Roman" w:hAnsi="Times New Roman" w:cs="Times New Roman"/>
          <w:sz w:val="24"/>
        </w:rPr>
        <w:lastRenderedPageBreak/>
        <w:t xml:space="preserve">Жукова </w:t>
      </w:r>
      <w:r w:rsidRPr="00593A01">
        <w:rPr>
          <w:rFonts w:ascii="Times New Roman" w:hAnsi="Times New Roman" w:cs="Times New Roman"/>
          <w:sz w:val="24"/>
          <w:lang w:val="en-US"/>
        </w:rPr>
        <w:t>T</w:t>
      </w:r>
      <w:r w:rsidRPr="00593A01">
        <w:rPr>
          <w:rFonts w:ascii="Times New Roman" w:hAnsi="Times New Roman" w:cs="Times New Roman"/>
          <w:sz w:val="24"/>
        </w:rPr>
        <w:t xml:space="preserve">.В. </w:t>
      </w:r>
      <w:r w:rsidRPr="00593A01">
        <w:rPr>
          <w:rFonts w:ascii="Times New Roman" w:hAnsi="Times New Roman" w:cs="Times New Roman"/>
          <w:sz w:val="24"/>
          <w:lang w:val="en-US"/>
        </w:rPr>
        <w:t>The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Role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Of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Information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Technology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Use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In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Education</w:t>
      </w:r>
      <w:r w:rsidRPr="00593A01">
        <w:rPr>
          <w:rFonts w:ascii="Times New Roman" w:hAnsi="Times New Roman" w:cs="Times New Roman"/>
          <w:sz w:val="24"/>
        </w:rPr>
        <w:t>/</w:t>
      </w:r>
      <w:r w:rsidRPr="00593A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67F" w:rsidRPr="0055367F" w:rsidRDefault="0055367F" w:rsidP="0055367F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593A01">
        <w:rPr>
          <w:rFonts w:ascii="Times New Roman" w:hAnsi="Times New Roman" w:cs="Times New Roman"/>
          <w:sz w:val="24"/>
          <w:szCs w:val="24"/>
        </w:rPr>
        <w:t xml:space="preserve"> </w:t>
      </w:r>
      <w:r w:rsidRPr="00593A01">
        <w:rPr>
          <w:rFonts w:ascii="Times New Roman" w:hAnsi="Times New Roman" w:cs="Times New Roman"/>
          <w:sz w:val="24"/>
          <w:szCs w:val="28"/>
        </w:rPr>
        <w:t xml:space="preserve">Т. Жукова  // </w:t>
      </w:r>
      <w:r w:rsidRPr="00593A01">
        <w:rPr>
          <w:rFonts w:ascii="Times New Roman" w:hAnsi="Times New Roman" w:cs="Times New Roman"/>
          <w:sz w:val="24"/>
          <w:szCs w:val="24"/>
        </w:rPr>
        <w:t xml:space="preserve"> </w:t>
      </w:r>
      <w:r w:rsidRPr="00593A01">
        <w:rPr>
          <w:rFonts w:ascii="Times New Roman" w:hAnsi="Times New Roman" w:cs="Times New Roman"/>
          <w:sz w:val="24"/>
        </w:rPr>
        <w:t>Матеріали Міжнародної науково-практичної конференції «</w:t>
      </w:r>
      <w:r w:rsidRPr="00593A01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Загальні аспекти інноваційного розвитку освітньої галузі в контексті міжнародного співробітництва України</w:t>
      </w:r>
      <w:r w:rsidRPr="00593A01">
        <w:rPr>
          <w:rFonts w:ascii="Times New Roman" w:hAnsi="Times New Roman" w:cs="Times New Roman"/>
          <w:sz w:val="24"/>
        </w:rPr>
        <w:t xml:space="preserve">. </w:t>
      </w:r>
      <w:r w:rsidRPr="00593A01">
        <w:rPr>
          <w:rFonts w:ascii="Times New Roman" w:hAnsi="Times New Roman" w:cs="Times New Roman"/>
          <w:sz w:val="24"/>
          <w:lang w:val="en-US"/>
        </w:rPr>
        <w:t>General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Aspects</w:t>
      </w:r>
      <w:r w:rsidRPr="00593A01">
        <w:rPr>
          <w:rFonts w:ascii="Times New Roman" w:hAnsi="Times New Roman" w:cs="Times New Roman"/>
          <w:sz w:val="24"/>
        </w:rPr>
        <w:t xml:space="preserve"> о</w:t>
      </w:r>
      <w:r w:rsidRPr="00593A01">
        <w:rPr>
          <w:rFonts w:ascii="Times New Roman" w:hAnsi="Times New Roman" w:cs="Times New Roman"/>
          <w:sz w:val="24"/>
          <w:lang w:val="en-US"/>
        </w:rPr>
        <w:t>f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Innovation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Development</w:t>
      </w:r>
      <w:r w:rsidRPr="00593A01">
        <w:rPr>
          <w:rFonts w:ascii="Times New Roman" w:hAnsi="Times New Roman" w:cs="Times New Roman"/>
          <w:sz w:val="24"/>
        </w:rPr>
        <w:t xml:space="preserve"> о</w:t>
      </w:r>
      <w:r w:rsidRPr="00593A01">
        <w:rPr>
          <w:rFonts w:ascii="Times New Roman" w:hAnsi="Times New Roman" w:cs="Times New Roman"/>
          <w:sz w:val="24"/>
          <w:lang w:val="en-US"/>
        </w:rPr>
        <w:t>f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Education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in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the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Context</w:t>
      </w:r>
      <w:r w:rsidRPr="00593A01">
        <w:rPr>
          <w:rFonts w:ascii="Times New Roman" w:hAnsi="Times New Roman" w:cs="Times New Roman"/>
          <w:sz w:val="24"/>
        </w:rPr>
        <w:t xml:space="preserve"> о</w:t>
      </w:r>
      <w:r w:rsidRPr="00593A01">
        <w:rPr>
          <w:rFonts w:ascii="Times New Roman" w:hAnsi="Times New Roman" w:cs="Times New Roman"/>
          <w:sz w:val="24"/>
          <w:lang w:val="en-US"/>
        </w:rPr>
        <w:t>f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International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Cooperation</w:t>
      </w:r>
      <w:r w:rsidRPr="00593A01">
        <w:rPr>
          <w:rFonts w:ascii="Times New Roman" w:hAnsi="Times New Roman" w:cs="Times New Roman"/>
          <w:sz w:val="24"/>
        </w:rPr>
        <w:t xml:space="preserve"> о</w:t>
      </w:r>
      <w:r w:rsidRPr="00593A01">
        <w:rPr>
          <w:rFonts w:ascii="Times New Roman" w:hAnsi="Times New Roman" w:cs="Times New Roman"/>
          <w:sz w:val="24"/>
          <w:lang w:val="en-US"/>
        </w:rPr>
        <w:t>f</w:t>
      </w:r>
      <w:r w:rsidRPr="00593A01">
        <w:rPr>
          <w:rFonts w:ascii="Times New Roman" w:hAnsi="Times New Roman" w:cs="Times New Roman"/>
          <w:sz w:val="24"/>
        </w:rPr>
        <w:t xml:space="preserve"> </w:t>
      </w:r>
      <w:r w:rsidRPr="00593A01">
        <w:rPr>
          <w:rFonts w:ascii="Times New Roman" w:hAnsi="Times New Roman" w:cs="Times New Roman"/>
          <w:sz w:val="24"/>
          <w:lang w:val="en-US"/>
        </w:rPr>
        <w:t>Ukraine</w:t>
      </w:r>
      <w:r w:rsidRPr="00593A01">
        <w:rPr>
          <w:rFonts w:ascii="Times New Roman" w:hAnsi="Times New Roman" w:cs="Times New Roman"/>
          <w:sz w:val="24"/>
        </w:rPr>
        <w:t>», 27 – 29 квітня 2016 р., м. Микол</w:t>
      </w:r>
      <w:r>
        <w:rPr>
          <w:rFonts w:ascii="Times New Roman" w:hAnsi="Times New Roman" w:cs="Times New Roman"/>
          <w:sz w:val="24"/>
        </w:rPr>
        <w:t>аїв. – Миколаїв : МНАУ, 2016.</w:t>
      </w:r>
      <w:r w:rsidRPr="005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1</w:t>
      </w:r>
      <w:r w:rsidRPr="00593A01">
        <w:rPr>
          <w:rFonts w:ascii="Times New Roman" w:hAnsi="Times New Roman" w:cs="Times New Roman"/>
          <w:sz w:val="24"/>
        </w:rPr>
        <w:t>58</w:t>
      </w:r>
      <w:r>
        <w:rPr>
          <w:rFonts w:ascii="Times New Roman" w:hAnsi="Times New Roman" w:cs="Times New Roman"/>
          <w:sz w:val="24"/>
          <w:lang w:val="en-US"/>
        </w:rPr>
        <w:t xml:space="preserve"> c.</w:t>
      </w:r>
    </w:p>
    <w:p w:rsidR="0055367F" w:rsidRDefault="0055367F" w:rsidP="0055367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3A01" w:rsidRPr="00EC269C" w:rsidRDefault="00593A01" w:rsidP="0055367F">
      <w:pPr>
        <w:spacing w:after="200" w:line="276" w:lineRule="auto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УДК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269C">
        <w:rPr>
          <w:rFonts w:ascii="Times New Roman" w:hAnsi="Times New Roman" w:cs="Times New Roman"/>
          <w:b/>
          <w:sz w:val="28"/>
        </w:rPr>
        <w:t>378.147.016</w:t>
      </w:r>
    </w:p>
    <w:p w:rsidR="00593A01" w:rsidRDefault="00593A01" w:rsidP="00593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T.V.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Zhukova</w:t>
      </w:r>
      <w:proofErr w:type="spellEnd"/>
    </w:p>
    <w:p w:rsidR="00593A01" w:rsidRPr="00A20681" w:rsidRDefault="00593A01" w:rsidP="00593A01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  <w:lang w:val="en-US"/>
        </w:rPr>
      </w:pPr>
    </w:p>
    <w:p w:rsidR="00593A01" w:rsidRPr="00D14D72" w:rsidRDefault="00593A01" w:rsidP="00593A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D14D72">
        <w:rPr>
          <w:rFonts w:ascii="Times New Roman" w:hAnsi="Times New Roman" w:cs="Times New Roman"/>
          <w:b/>
          <w:caps/>
          <w:sz w:val="28"/>
          <w:szCs w:val="28"/>
        </w:rPr>
        <w:t xml:space="preserve">The Role of Information Technology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USE </w:t>
      </w:r>
      <w:r w:rsidRPr="00D14D72">
        <w:rPr>
          <w:rFonts w:ascii="Times New Roman" w:hAnsi="Times New Roman" w:cs="Times New Roman"/>
          <w:b/>
          <w:caps/>
          <w:sz w:val="28"/>
          <w:szCs w:val="28"/>
        </w:rPr>
        <w:t>in Education</w:t>
      </w:r>
    </w:p>
    <w:p w:rsidR="00593A01" w:rsidRPr="00A20681" w:rsidRDefault="00593A01" w:rsidP="0059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3A01" w:rsidRPr="00A20681" w:rsidRDefault="00593A01" w:rsidP="00593A0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D72">
        <w:rPr>
          <w:rFonts w:ascii="Times New Roman" w:hAnsi="Times New Roman" w:cs="Times New Roman"/>
          <w:i/>
          <w:sz w:val="28"/>
          <w:szCs w:val="28"/>
        </w:rPr>
        <w:t>Анотація.</w:t>
      </w:r>
      <w:r>
        <w:rPr>
          <w:rFonts w:ascii="Times New Roman" w:hAnsi="Times New Roman" w:cs="Times New Roman"/>
          <w:i/>
          <w:sz w:val="28"/>
          <w:szCs w:val="28"/>
        </w:rPr>
        <w:t xml:space="preserve"> Основні причини використовування інформаційних технологій в освіті обґрунтовуються. Деякі можливості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моделі навчання аналізуються.</w:t>
      </w:r>
    </w:p>
    <w:p w:rsidR="00593A01" w:rsidRDefault="00593A01" w:rsidP="00593A0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Summary.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main reasons for </w:t>
      </w:r>
      <w:proofErr w:type="spellStart"/>
      <w:r w:rsidRPr="00D14D7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14D72">
        <w:rPr>
          <w:rFonts w:ascii="Times New Roman" w:hAnsi="Times New Roman" w:cs="Times New Roman"/>
          <w:i/>
          <w:sz w:val="28"/>
          <w:szCs w:val="28"/>
        </w:rPr>
        <w:t>nformation</w:t>
      </w:r>
      <w:proofErr w:type="spellEnd"/>
      <w:r w:rsidRPr="00D14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D7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D14D72">
        <w:rPr>
          <w:rFonts w:ascii="Times New Roman" w:hAnsi="Times New Roman" w:cs="Times New Roman"/>
          <w:i/>
          <w:sz w:val="28"/>
          <w:szCs w:val="28"/>
        </w:rPr>
        <w:t>echnology</w:t>
      </w:r>
      <w:proofErr w:type="spellEnd"/>
      <w:r w:rsidRPr="00D14D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use </w:t>
      </w:r>
      <w:proofErr w:type="spellStart"/>
      <w:r w:rsidRPr="00D14D72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D14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D7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Pr="00D14D72">
        <w:rPr>
          <w:rFonts w:ascii="Times New Roman" w:hAnsi="Times New Roman" w:cs="Times New Roman"/>
          <w:i/>
          <w:sz w:val="28"/>
          <w:szCs w:val="28"/>
        </w:rPr>
        <w:t>ducation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are substantiated. Some opportunities of online model of teaching are analyzed.</w:t>
      </w:r>
    </w:p>
    <w:p w:rsidR="00593A01" w:rsidRPr="00A20681" w:rsidRDefault="00593A01" w:rsidP="00593A01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12"/>
          <w:szCs w:val="28"/>
        </w:rPr>
      </w:pP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7EB0">
        <w:rPr>
          <w:rFonts w:ascii="Times New Roman" w:hAnsi="Times New Roman" w:cs="Times New Roman"/>
          <w:sz w:val="28"/>
          <w:szCs w:val="28"/>
        </w:rPr>
        <w:t>nformation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ducation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>evident nowadays. M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ost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classrooms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sophisticated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tasks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Internet-based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curricula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Distance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known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begun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landscape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3A01" w:rsidRPr="00BC4E2F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EB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hrough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strengthen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and improve both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“In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systems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has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been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focus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curriculum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renewal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projects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funding</w:t>
      </w:r>
      <w:proofErr w:type="spellEnd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debates”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(1, p. 40)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BC4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3A01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ushers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structural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achieving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improvements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infuses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classrooms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expands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offerings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supports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>twenty-four</w:t>
      </w:r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,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increases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engagement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motivation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accelerates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transform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ushering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connected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A01" w:rsidRPr="00935B92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The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implementation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technology</w:t>
      </w:r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environment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complex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process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involves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participation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many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parts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According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Cooper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Zmud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p. 124) ‘IT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implementation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defined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organizational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effort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directed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toward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diffusing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appropriate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information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within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user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community</w:t>
      </w:r>
      <w:proofErr w:type="spellEnd"/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’. </w:t>
      </w:r>
      <w:r w:rsidRPr="00935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B0">
        <w:rPr>
          <w:rFonts w:ascii="Times New Roman" w:hAnsi="Times New Roman" w:cs="Times New Roman"/>
          <w:sz w:val="28"/>
          <w:szCs w:val="28"/>
          <w:lang w:val="en-US"/>
        </w:rPr>
        <w:t>As a rule, l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often</w:t>
      </w:r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incorporate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face-to-face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  <w:r w:rsidRPr="000D7EB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productivity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accelerating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reducing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costs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instructional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utilizing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accuracy—as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resource—and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accessible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B0">
        <w:rPr>
          <w:rFonts w:ascii="Times New Roman" w:hAnsi="Times New Roman" w:cs="Times New Roman"/>
          <w:sz w:val="28"/>
          <w:szCs w:val="28"/>
          <w:lang w:val="en-US"/>
        </w:rPr>
        <w:t>As for d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igital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they can be used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portfolios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real-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utilized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B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D7EB0">
        <w:rPr>
          <w:rFonts w:ascii="Times New Roman" w:hAnsi="Times New Roman" w:cs="Times New Roman"/>
          <w:sz w:val="28"/>
          <w:szCs w:val="28"/>
        </w:rPr>
        <w:t xml:space="preserve">roject-based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should be also offered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>. That may</w:t>
      </w:r>
      <w:r w:rsidRPr="000D7EB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focuse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personalization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project-based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should</w:t>
      </w:r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includ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portfolios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videos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lessons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goal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solvers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thinkers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achievement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</w:p>
    <w:p w:rsidR="00593A01" w:rsidRPr="00B03585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Edison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: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empowers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D7EB0">
        <w:rPr>
          <w:rFonts w:ascii="Times New Roman" w:hAnsi="Times New Roman" w:cs="Times New Roman"/>
          <w:sz w:val="28"/>
          <w:szCs w:val="28"/>
        </w:rPr>
        <w:t>.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fewer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latforms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enable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Teacher-empowering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databases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adoption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hey</w:t>
      </w:r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lastRenderedPageBreak/>
        <w:t>education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inexpensive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typical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high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about one hour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waking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shared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a dozen of</w:t>
      </w:r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classmates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And on the contrary,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Internet 100%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3A01" w:rsidRPr="000D7EB0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EB0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laptop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teacher's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anywhere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nformation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allows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anywhere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anytime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 w:rsidRPr="000D7EB0">
        <w:rPr>
          <w:rFonts w:ascii="Times New Roman" w:hAnsi="Times New Roman" w:cs="Times New Roman"/>
          <w:sz w:val="28"/>
          <w:szCs w:val="28"/>
          <w:lang w:val="en-US"/>
        </w:rPr>
        <w:t xml:space="preserve">an hour </w:t>
      </w:r>
      <w:r w:rsidRPr="000D7EB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>.</w:t>
      </w:r>
    </w:p>
    <w:p w:rsidR="00593A01" w:rsidRPr="00D60EB5" w:rsidRDefault="00593A01" w:rsidP="00593A01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some important reasons for the students and teachers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EB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process of education:</w:t>
      </w:r>
    </w:p>
    <w:p w:rsidR="00593A01" w:rsidRPr="00D60EB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stu</w:t>
      </w:r>
      <w:r>
        <w:rPr>
          <w:rFonts w:ascii="Times New Roman" w:hAnsi="Times New Roman" w:cs="Times New Roman"/>
          <w:sz w:val="28"/>
          <w:szCs w:val="28"/>
        </w:rPr>
        <w:t>dents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careers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>.</w:t>
      </w:r>
    </w:p>
    <w:p w:rsidR="00593A01" w:rsidRPr="00D60EB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Integrating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definitely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styles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>.</w:t>
      </w:r>
    </w:p>
    <w:p w:rsidR="00593A01" w:rsidRPr="00D60EB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gives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chance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encouraging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collaboration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>.</w:t>
      </w:r>
    </w:p>
    <w:p w:rsidR="00593A01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6F8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19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8F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19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8F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19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8F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 w:rsidRPr="0019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8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19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A01" w:rsidRPr="00D60EB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60EB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mobile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up-to-date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quicker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easier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>.</w:t>
      </w:r>
    </w:p>
    <w:p w:rsidR="00593A01" w:rsidRPr="00D60EB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EB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becomes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encourager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adviser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B5">
        <w:rPr>
          <w:rFonts w:ascii="Times New Roman" w:hAnsi="Times New Roman" w:cs="Times New Roman"/>
          <w:sz w:val="28"/>
          <w:szCs w:val="28"/>
        </w:rPr>
        <w:t>coach</w:t>
      </w:r>
      <w:proofErr w:type="spellEnd"/>
      <w:r w:rsidRPr="00D60EB5">
        <w:rPr>
          <w:rFonts w:ascii="Times New Roman" w:hAnsi="Times New Roman" w:cs="Times New Roman"/>
          <w:sz w:val="28"/>
          <w:szCs w:val="28"/>
        </w:rPr>
        <w:t>.</w:t>
      </w:r>
    </w:p>
    <w:p w:rsidR="00593A01" w:rsidRPr="00B0358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58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decisions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3A01" w:rsidRPr="00B03585" w:rsidRDefault="00593A01" w:rsidP="00593A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585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textbooks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updated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vivid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helpful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cheaper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heavy</w:t>
      </w:r>
      <w:proofErr w:type="spellEnd"/>
      <w:r w:rsidRPr="00B0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585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03585">
        <w:rPr>
          <w:rFonts w:ascii="Times New Roman" w:hAnsi="Times New Roman" w:cs="Times New Roman"/>
          <w:sz w:val="28"/>
          <w:szCs w:val="28"/>
          <w:lang w:val="en-US"/>
        </w:rPr>
        <w:t xml:space="preserve"> (3).</w:t>
      </w:r>
    </w:p>
    <w:p w:rsidR="00593A01" w:rsidRDefault="00593A01" w:rsidP="00593A01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Virtual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environments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most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common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technologies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universities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adopting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nowadays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implementation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affect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different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groups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within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adapt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community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system</w:t>
      </w:r>
      <w:proofErr w:type="spellEnd"/>
      <w:r w:rsidRPr="00B8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3A01" w:rsidRPr="00D14D72" w:rsidRDefault="00593A01" w:rsidP="00593A01">
      <w:pPr>
        <w:pStyle w:val="a3"/>
        <w:spacing w:after="0"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10"/>
          <w:szCs w:val="28"/>
          <w:shd w:val="clear" w:color="auto" w:fill="FFFFFF"/>
          <w:lang w:val="en-US"/>
        </w:rPr>
      </w:pPr>
    </w:p>
    <w:p w:rsidR="00593A01" w:rsidRPr="00B03585" w:rsidRDefault="00593A01" w:rsidP="00593A01">
      <w:pPr>
        <w:pStyle w:val="a3"/>
        <w:spacing w:after="0" w:line="360" w:lineRule="auto"/>
        <w:ind w:left="437" w:hanging="29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35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References</w:t>
      </w:r>
    </w:p>
    <w:p w:rsidR="00593A01" w:rsidRPr="00B03585" w:rsidRDefault="00593A01" w:rsidP="00593A01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Moersch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Christopher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(1995)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Levels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Implementation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LoTi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A Framework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Measuring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Classroom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Use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35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Leading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With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for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in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Education</w:t>
      </w:r>
      <w:proofErr w:type="spellEnd"/>
    </w:p>
    <w:p w:rsidR="00593A01" w:rsidRPr="00B03585" w:rsidRDefault="00593A01" w:rsidP="00593A01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Cooper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Randolph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Zmud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Robert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(1990)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Information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Technology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Implementation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A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Technological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Diffusion</w:t>
      </w:r>
      <w:proofErr w:type="spellEnd"/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35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Management</w:t>
      </w:r>
      <w:proofErr w:type="spellEnd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358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Science</w:t>
      </w:r>
      <w:proofErr w:type="spellEnd"/>
    </w:p>
    <w:p w:rsidR="00593A01" w:rsidRPr="00B03585" w:rsidRDefault="00593A01" w:rsidP="00593A01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03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http://www.securedgenetworks.com/blog/10-Reasons-Today-s-Students-NEED-Technology-in-the-Classroom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3A01" w:rsidRPr="00B03585" w:rsidRDefault="00593A01" w:rsidP="00593A01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1EC8" w:rsidRPr="00593A01" w:rsidRDefault="0055367F">
      <w:pPr>
        <w:rPr>
          <w:lang w:val="en-US"/>
        </w:rPr>
      </w:pPr>
    </w:p>
    <w:sectPr w:rsidR="00651EC8" w:rsidRPr="00593A01" w:rsidSect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806"/>
    <w:multiLevelType w:val="hybridMultilevel"/>
    <w:tmpl w:val="F19A29F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A656AF9"/>
    <w:multiLevelType w:val="hybridMultilevel"/>
    <w:tmpl w:val="CD14EF64"/>
    <w:lvl w:ilvl="0" w:tplc="2BC0D8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01"/>
    <w:rsid w:val="001B36EE"/>
    <w:rsid w:val="0055367F"/>
    <w:rsid w:val="00593A01"/>
    <w:rsid w:val="00704CEA"/>
    <w:rsid w:val="00E10662"/>
    <w:rsid w:val="00EA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0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01"/>
    <w:pPr>
      <w:ind w:left="720"/>
      <w:contextualSpacing/>
    </w:pPr>
  </w:style>
  <w:style w:type="character" w:customStyle="1" w:styleId="apple-converted-space">
    <w:name w:val="apple-converted-space"/>
    <w:basedOn w:val="a0"/>
    <w:rsid w:val="0059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1130</Words>
  <Characters>6443</Characters>
  <Application>Microsoft Office Word</Application>
  <DocSecurity>0</DocSecurity>
  <Lines>53</Lines>
  <Paragraphs>15</Paragraphs>
  <ScaleCrop>false</ScaleCrop>
  <Company>XTreme.ws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2016-06-02T16:53:00Z</dcterms:created>
  <dcterms:modified xsi:type="dcterms:W3CDTF">2016-06-06T19:30:00Z</dcterms:modified>
</cp:coreProperties>
</file>